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480" w:lineRule="atLeast"/>
        <w:ind w:left="361" w:hanging="361"/>
        <w:rPr>
          <w:rFonts w:ascii="仿宋_GB2312" w:hAnsi="黑体" w:eastAsia="仿宋_GB2312" w:cs="Arial"/>
          <w:b/>
          <w:bCs/>
          <w:color w:val="444444"/>
          <w:sz w:val="32"/>
          <w:szCs w:val="32"/>
        </w:rPr>
      </w:pPr>
    </w:p>
    <w:p>
      <w:pPr>
        <w:spacing w:line="600" w:lineRule="exact"/>
        <w:jc w:val="center"/>
        <w:rPr>
          <w:rFonts w:ascii="方正小标宋简体" w:hAnsi="方正粗黑宋简体" w:eastAsia="方正小标宋简体" w:cs="方正粗黑宋简体"/>
          <w:color w:val="000000" w:themeColor="text1"/>
          <w:sz w:val="44"/>
          <w:szCs w:val="44"/>
        </w:rPr>
      </w:pPr>
      <w:r>
        <w:rPr>
          <w:rFonts w:hint="eastAsia" w:ascii="方正小标宋简体" w:hAnsi="方正粗黑宋简体" w:eastAsia="方正小标宋简体" w:cs="方正粗黑宋简体"/>
          <w:color w:val="000000" w:themeColor="text1"/>
          <w:sz w:val="44"/>
          <w:szCs w:val="44"/>
        </w:rPr>
        <w:t>攀枝花</w:t>
      </w:r>
      <w:r>
        <w:rPr>
          <w:rFonts w:ascii="方正小标宋简体" w:hAnsi="方正粗黑宋简体" w:eastAsia="方正小标宋简体" w:cs="方正粗黑宋简体"/>
          <w:color w:val="000000" w:themeColor="text1"/>
          <w:sz w:val="44"/>
          <w:szCs w:val="44"/>
        </w:rPr>
        <w:t>华润</w:t>
      </w:r>
      <w:r>
        <w:rPr>
          <w:rFonts w:hint="eastAsia" w:ascii="方正小标宋简体" w:hAnsi="方正粗黑宋简体" w:eastAsia="方正小标宋简体" w:cs="方正粗黑宋简体"/>
          <w:color w:val="000000" w:themeColor="text1"/>
          <w:sz w:val="44"/>
          <w:szCs w:val="44"/>
        </w:rPr>
        <w:t>水电开发</w:t>
      </w:r>
      <w:r>
        <w:rPr>
          <w:rFonts w:ascii="方正小标宋简体" w:hAnsi="方正粗黑宋简体" w:eastAsia="方正小标宋简体" w:cs="方正粗黑宋简体"/>
          <w:color w:val="000000" w:themeColor="text1"/>
          <w:sz w:val="44"/>
          <w:szCs w:val="44"/>
        </w:rPr>
        <w:t>有限</w:t>
      </w:r>
      <w:r>
        <w:rPr>
          <w:rFonts w:hint="eastAsia" w:ascii="方正小标宋简体" w:hAnsi="方正粗黑宋简体" w:eastAsia="方正小标宋简体" w:cs="方正粗黑宋简体"/>
          <w:color w:val="000000" w:themeColor="text1"/>
          <w:sz w:val="44"/>
          <w:szCs w:val="44"/>
        </w:rPr>
        <w:t>公司</w:t>
      </w:r>
    </w:p>
    <w:p>
      <w:pPr>
        <w:spacing w:line="600" w:lineRule="exact"/>
        <w:jc w:val="center"/>
        <w:rPr>
          <w:rFonts w:ascii="方正小标宋简体" w:hAnsi="方正粗黑宋简体" w:eastAsia="方正小标宋简体" w:cs="方正粗黑宋简体"/>
          <w:color w:val="000000" w:themeColor="text1"/>
          <w:sz w:val="44"/>
          <w:szCs w:val="44"/>
        </w:rPr>
      </w:pPr>
      <w:r>
        <w:rPr>
          <w:rFonts w:hint="eastAsia" w:ascii="方正小标宋简体" w:hAnsi="方正粗黑宋简体" w:eastAsia="方正小标宋简体" w:cs="方正粗黑宋简体"/>
          <w:color w:val="000000" w:themeColor="text1"/>
          <w:sz w:val="44"/>
          <w:szCs w:val="44"/>
        </w:rPr>
        <w:t>招聘公告</w:t>
      </w:r>
    </w:p>
    <w:p>
      <w:pPr>
        <w:pStyle w:val="7"/>
        <w:spacing w:before="0" w:beforeAutospacing="0" w:after="0" w:afterAutospacing="0" w:line="480" w:lineRule="atLeast"/>
        <w:ind w:left="361" w:hanging="361"/>
        <w:rPr>
          <w:rFonts w:ascii="仿宋_GB2312" w:hAnsi="黑体" w:eastAsia="仿宋_GB2312" w:cs="Arial"/>
          <w:b/>
          <w:bCs/>
          <w:color w:val="444444"/>
          <w:sz w:val="32"/>
          <w:szCs w:val="32"/>
        </w:rPr>
      </w:pP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rPr>
        <w:t>攀枝花华润水电开发有限公司为四川川投能源股份有限公司控股水电开发公司，主要开发金沙江银江水电站。银江水电站位于四川省攀枝花市金沙江干流上，距上游金沙水电站21.3km，距离下游雅砻江河口3.6km,项目总装机390MW。公司成立于2007年8月，经营范围为:水电开发和建设，目前注册资本金1.5亿元。</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rPr>
        <w:t>为满足项目建设工作需要，现面向社会招聘专业人才，有关事项公告如下：</w:t>
      </w:r>
    </w:p>
    <w:p>
      <w:pPr>
        <w:pStyle w:val="22"/>
        <w:keepNext w:val="0"/>
        <w:keepLines w:val="0"/>
        <w:pageBreakBefore w:val="0"/>
        <w:numPr>
          <w:ilvl w:val="0"/>
          <w:numId w:val="2"/>
        </w:numPr>
        <w:kinsoku/>
        <w:wordWrap/>
        <w:overflowPunct/>
        <w:topLinePunct w:val="0"/>
        <w:autoSpaceDE/>
        <w:autoSpaceDN/>
        <w:bidi w:val="0"/>
        <w:adjustRightInd/>
        <w:snapToGrid/>
        <w:spacing w:line="500" w:lineRule="exact"/>
        <w:ind w:firstLine="640" w:firstLineChars="200"/>
        <w:textAlignment w:val="auto"/>
        <w:outlineLvl w:val="9"/>
        <w:rPr>
          <w:rFonts w:hint="eastAsia" w:ascii="黑体" w:hAnsi="黑体" w:eastAsia="黑体" w:cs="仿宋"/>
          <w:sz w:val="32"/>
          <w:szCs w:val="32"/>
        </w:rPr>
      </w:pPr>
      <w:r>
        <w:rPr>
          <w:rFonts w:hint="eastAsia" w:ascii="黑体" w:hAnsi="黑体" w:eastAsia="黑体" w:cs="仿宋"/>
          <w:sz w:val="32"/>
          <w:szCs w:val="32"/>
        </w:rPr>
        <w:t>招聘方式和原则</w:t>
      </w:r>
    </w:p>
    <w:p>
      <w:pPr>
        <w:pStyle w:val="22"/>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231F1F"/>
          <w:sz w:val="32"/>
          <w:szCs w:val="32"/>
          <w:shd w:val="clear" w:color="auto" w:fill="FFFFFF"/>
          <w:lang w:val="en-US" w:eastAsia="zh-CN"/>
        </w:rPr>
      </w:pPr>
      <w:r>
        <w:rPr>
          <w:rFonts w:hint="eastAsia" w:ascii="仿宋_GB2312" w:hAnsi="仿宋_GB2312" w:eastAsia="仿宋_GB2312" w:cs="仿宋_GB2312"/>
          <w:color w:val="231F1F"/>
          <w:sz w:val="32"/>
          <w:szCs w:val="32"/>
          <w:shd w:val="clear" w:color="auto" w:fill="FFFFFF"/>
          <w:lang w:val="en-US" w:eastAsia="zh-CN"/>
        </w:rPr>
        <w:t>1.</w:t>
      </w:r>
      <w:r>
        <w:rPr>
          <w:rFonts w:hint="eastAsia" w:ascii="仿宋_GB2312" w:hAnsi="仿宋_GB2312" w:eastAsia="仿宋_GB2312" w:cs="仿宋_GB2312"/>
          <w:color w:val="231F1F"/>
          <w:sz w:val="32"/>
          <w:szCs w:val="32"/>
          <w:shd w:val="clear" w:color="auto" w:fill="FFFFFF"/>
        </w:rPr>
        <w:t>招聘范围：</w:t>
      </w:r>
      <w:r>
        <w:rPr>
          <w:rFonts w:hint="eastAsia" w:ascii="仿宋_GB2312" w:hAnsi="仿宋_GB2312" w:eastAsia="仿宋_GB2312" w:cs="仿宋_GB2312"/>
          <w:color w:val="231F1F"/>
          <w:sz w:val="32"/>
          <w:szCs w:val="32"/>
          <w:shd w:val="clear" w:color="auto" w:fill="FFFFFF"/>
          <w:lang w:val="en-US" w:eastAsia="zh-CN"/>
        </w:rPr>
        <w:t>全国。</w:t>
      </w:r>
    </w:p>
    <w:p>
      <w:pPr>
        <w:pStyle w:val="22"/>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仿宋_GB2312"/>
          <w:color w:val="231F1F"/>
          <w:sz w:val="32"/>
          <w:szCs w:val="32"/>
          <w:shd w:val="clear" w:color="auto" w:fill="FFFFFF"/>
        </w:rPr>
      </w:pPr>
      <w:r>
        <w:rPr>
          <w:rFonts w:hint="eastAsia" w:ascii="仿宋_GB2312" w:hAnsi="仿宋_GB2312" w:eastAsia="仿宋_GB2312" w:cs="仿宋_GB2312"/>
          <w:color w:val="231F1F"/>
          <w:sz w:val="32"/>
          <w:szCs w:val="32"/>
          <w:shd w:val="clear" w:color="auto" w:fill="FFFFFF"/>
          <w:lang w:val="en-US" w:eastAsia="zh-CN"/>
        </w:rPr>
        <w:t>2.</w:t>
      </w:r>
      <w:r>
        <w:rPr>
          <w:rFonts w:hint="eastAsia" w:ascii="仿宋_GB2312" w:hAnsi="仿宋_GB2312" w:eastAsia="仿宋_GB2312" w:cs="仿宋_GB2312"/>
          <w:color w:val="231F1F"/>
          <w:sz w:val="32"/>
          <w:szCs w:val="32"/>
          <w:shd w:val="clear" w:color="auto" w:fill="FFFFFF"/>
        </w:rPr>
        <w:t>招聘原则：</w:t>
      </w:r>
      <w:r>
        <w:rPr>
          <w:rFonts w:hint="eastAsia" w:ascii="仿宋_GB2312" w:hAnsi="仿宋_GB2312" w:eastAsia="仿宋_GB2312" w:cs="仿宋_GB2312"/>
          <w:color w:val="231F1F"/>
          <w:sz w:val="32"/>
          <w:szCs w:val="32"/>
          <w:shd w:val="clear" w:color="auto" w:fill="FFFFFF"/>
          <w:lang w:val="en-US" w:eastAsia="zh-CN"/>
        </w:rPr>
        <w:t>公开公平，择优录取。</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ascii="黑体" w:hAnsi="黑体" w:eastAsia="黑体" w:cs="仿宋"/>
          <w:sz w:val="32"/>
          <w:szCs w:val="32"/>
        </w:rPr>
      </w:pPr>
      <w:r>
        <w:rPr>
          <w:rFonts w:hint="eastAsia" w:ascii="黑体" w:hAnsi="黑体" w:eastAsia="黑体" w:cs="仿宋"/>
          <w:sz w:val="32"/>
          <w:szCs w:val="32"/>
          <w:lang w:val="en-US" w:eastAsia="zh-CN"/>
        </w:rPr>
        <w:t>二、</w:t>
      </w:r>
      <w:r>
        <w:rPr>
          <w:rFonts w:hint="eastAsia" w:ascii="黑体" w:hAnsi="黑体" w:eastAsia="黑体" w:cs="仿宋"/>
          <w:sz w:val="32"/>
          <w:szCs w:val="32"/>
        </w:rPr>
        <w:t>招聘岗位及人数</w:t>
      </w:r>
    </w:p>
    <w:p>
      <w:pPr>
        <w:pStyle w:val="22"/>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lang w:val="en-US" w:eastAsia="zh-CN" w:bidi="ar-SA"/>
        </w:rPr>
      </w:pPr>
      <w:r>
        <w:rPr>
          <w:rFonts w:hint="eastAsia" w:ascii="仿宋_GB2312" w:hAnsi="Arial" w:eastAsia="仿宋_GB2312" w:cs="Arial"/>
          <w:color w:val="444444"/>
          <w:kern w:val="0"/>
          <w:sz w:val="32"/>
          <w:szCs w:val="32"/>
          <w:lang w:val="en-US" w:eastAsia="zh-CN" w:bidi="ar-SA"/>
        </w:rPr>
        <w:t>1.综合管理部：</w:t>
      </w:r>
      <w:r>
        <w:rPr>
          <w:rFonts w:hint="eastAsia" w:ascii="仿宋_GB2312" w:hAnsi="Arial" w:eastAsia="仿宋_GB2312" w:cs="Arial"/>
          <w:color w:val="444444"/>
          <w:kern w:val="0"/>
          <w:sz w:val="32"/>
          <w:szCs w:val="32"/>
          <w:lang w:val="en-US" w:eastAsia="zh-CN" w:bidi="ar-SA"/>
        </w:rPr>
        <w:t>征地移民及协调岗1名</w:t>
      </w:r>
    </w:p>
    <w:p>
      <w:pPr>
        <w:pStyle w:val="22"/>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lang w:val="en-US" w:eastAsia="zh-CN" w:bidi="ar-SA"/>
        </w:rPr>
      </w:pPr>
      <w:r>
        <w:rPr>
          <w:rFonts w:hint="eastAsia" w:ascii="仿宋_GB2312" w:hAnsi="Arial" w:eastAsia="仿宋_GB2312" w:cs="Arial"/>
          <w:color w:val="444444"/>
          <w:kern w:val="0"/>
          <w:sz w:val="32"/>
          <w:szCs w:val="32"/>
          <w:lang w:val="en-US" w:eastAsia="zh-CN" w:bidi="ar-SA"/>
        </w:rPr>
        <w:t>2.工程管理部：</w:t>
      </w:r>
      <w:r>
        <w:rPr>
          <w:rFonts w:hint="eastAsia" w:ascii="仿宋_GB2312" w:hAnsi="Arial" w:eastAsia="仿宋_GB2312" w:cs="Arial"/>
          <w:color w:val="444444"/>
          <w:kern w:val="0"/>
          <w:sz w:val="32"/>
          <w:szCs w:val="32"/>
          <w:lang w:val="en-US" w:eastAsia="zh-CN" w:bidi="ar-SA"/>
        </w:rPr>
        <w:t>土建岗1名</w:t>
      </w:r>
    </w:p>
    <w:p>
      <w:pPr>
        <w:pStyle w:val="22"/>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lang w:val="en-US" w:eastAsia="zh-CN" w:bidi="ar-SA"/>
        </w:rPr>
      </w:pPr>
      <w:r>
        <w:rPr>
          <w:rFonts w:hint="eastAsia" w:ascii="仿宋_GB2312" w:hAnsi="Arial" w:eastAsia="仿宋_GB2312" w:cs="Arial"/>
          <w:color w:val="444444"/>
          <w:kern w:val="0"/>
          <w:sz w:val="32"/>
          <w:szCs w:val="32"/>
          <w:lang w:val="en-US" w:eastAsia="zh-CN" w:bidi="ar-SA"/>
        </w:rPr>
        <w:t>3.资金财务部：</w:t>
      </w:r>
      <w:r>
        <w:rPr>
          <w:rFonts w:hint="eastAsia" w:ascii="仿宋_GB2312" w:hAnsi="Arial" w:eastAsia="仿宋_GB2312" w:cs="Arial"/>
          <w:color w:val="444444"/>
          <w:kern w:val="0"/>
          <w:sz w:val="32"/>
          <w:szCs w:val="32"/>
          <w:lang w:val="en-US" w:eastAsia="zh-CN" w:bidi="ar-SA"/>
        </w:rPr>
        <w:t>会计岗1名</w:t>
      </w:r>
    </w:p>
    <w:p>
      <w:pPr>
        <w:pStyle w:val="22"/>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lang w:val="en-US" w:eastAsia="zh-CN" w:bidi="ar-SA"/>
        </w:rPr>
      </w:pPr>
      <w:r>
        <w:rPr>
          <w:rFonts w:hint="eastAsia" w:ascii="仿宋_GB2312" w:hAnsi="Arial" w:eastAsia="仿宋_GB2312" w:cs="Arial"/>
          <w:color w:val="444444"/>
          <w:kern w:val="0"/>
          <w:sz w:val="32"/>
          <w:szCs w:val="32"/>
          <w:lang w:val="en-US" w:eastAsia="zh-CN" w:bidi="ar-SA"/>
        </w:rPr>
        <w:t>4.安全环保部：</w:t>
      </w:r>
      <w:r>
        <w:rPr>
          <w:rFonts w:hint="eastAsia" w:ascii="仿宋_GB2312" w:hAnsi="Arial" w:eastAsia="仿宋_GB2312" w:cs="Arial"/>
          <w:color w:val="444444"/>
          <w:kern w:val="0"/>
          <w:sz w:val="32"/>
          <w:szCs w:val="32"/>
          <w:lang w:val="en-US" w:eastAsia="zh-CN" w:bidi="ar-SA"/>
        </w:rPr>
        <w:t>安全监察岗、环水保管理岗各1名</w:t>
      </w:r>
    </w:p>
    <w:p>
      <w:pPr>
        <w:pStyle w:val="22"/>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lang w:val="en-US" w:eastAsia="zh-CN" w:bidi="ar-SA"/>
        </w:rPr>
      </w:pPr>
      <w:r>
        <w:rPr>
          <w:rFonts w:hint="eastAsia" w:ascii="仿宋_GB2312" w:hAnsi="Arial" w:eastAsia="仿宋_GB2312" w:cs="Arial"/>
          <w:color w:val="444444"/>
          <w:kern w:val="0"/>
          <w:sz w:val="32"/>
          <w:szCs w:val="32"/>
          <w:lang w:val="en-US" w:eastAsia="zh-CN" w:bidi="ar-SA"/>
        </w:rPr>
        <w:t>5.纪检监察部：</w:t>
      </w:r>
      <w:r>
        <w:rPr>
          <w:rFonts w:hint="eastAsia" w:ascii="仿宋_GB2312" w:hAnsi="Arial" w:eastAsia="仿宋_GB2312" w:cs="Arial"/>
          <w:color w:val="444444"/>
          <w:kern w:val="0"/>
          <w:sz w:val="32"/>
          <w:szCs w:val="32"/>
          <w:lang w:val="en-US" w:eastAsia="zh-CN" w:bidi="ar-SA"/>
        </w:rPr>
        <w:t>纪检监察管理岗1名</w:t>
      </w:r>
    </w:p>
    <w:p>
      <w:pPr>
        <w:pStyle w:val="22"/>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lang w:val="en-US" w:eastAsia="zh-CN" w:bidi="ar-SA"/>
        </w:rPr>
      </w:pPr>
      <w:r>
        <w:rPr>
          <w:rFonts w:hint="eastAsia" w:ascii="仿宋_GB2312" w:hAnsi="Arial" w:eastAsia="仿宋_GB2312" w:cs="Arial"/>
          <w:color w:val="444444"/>
          <w:kern w:val="0"/>
          <w:sz w:val="32"/>
          <w:szCs w:val="32"/>
          <w:lang w:val="en-US" w:eastAsia="zh-CN" w:bidi="ar-SA"/>
        </w:rPr>
        <w:t>6.党群工作部：</w:t>
      </w:r>
      <w:r>
        <w:rPr>
          <w:rFonts w:hint="eastAsia" w:ascii="仿宋_GB2312" w:hAnsi="Arial" w:eastAsia="仿宋_GB2312" w:cs="Arial"/>
          <w:color w:val="444444"/>
          <w:kern w:val="0"/>
          <w:sz w:val="32"/>
          <w:szCs w:val="32"/>
          <w:lang w:val="en-US" w:eastAsia="zh-CN" w:bidi="ar-SA"/>
        </w:rPr>
        <w:t>党群工作管理岗1名</w:t>
      </w:r>
    </w:p>
    <w:p>
      <w:pPr>
        <w:pStyle w:val="22"/>
        <w:keepNext w:val="0"/>
        <w:keepLines w:val="0"/>
        <w:pageBreakBefore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lang w:val="en-US" w:eastAsia="zh-CN" w:bidi="ar-SA"/>
        </w:rPr>
      </w:pPr>
      <w:r>
        <w:rPr>
          <w:rFonts w:hint="eastAsia" w:ascii="仿宋_GB2312" w:hAnsi="Arial" w:eastAsia="仿宋_GB2312" w:cs="Arial"/>
          <w:color w:val="444444"/>
          <w:kern w:val="0"/>
          <w:sz w:val="32"/>
          <w:szCs w:val="32"/>
          <w:lang w:val="en-US" w:eastAsia="zh-CN" w:bidi="ar-SA"/>
        </w:rPr>
        <w:t>7.计划合同部：</w:t>
      </w:r>
      <w:r>
        <w:rPr>
          <w:rFonts w:hint="eastAsia" w:ascii="仿宋_GB2312" w:hAnsi="Arial" w:eastAsia="仿宋_GB2312" w:cs="Arial"/>
          <w:color w:val="444444"/>
          <w:kern w:val="0"/>
          <w:sz w:val="32"/>
          <w:szCs w:val="32"/>
          <w:lang w:val="en-US" w:eastAsia="zh-CN" w:bidi="ar-SA"/>
        </w:rPr>
        <w:t>招标管理岗1名</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ascii="黑体" w:hAnsi="黑体" w:eastAsia="黑体" w:cs="仿宋"/>
          <w:sz w:val="32"/>
          <w:szCs w:val="32"/>
        </w:rPr>
      </w:pPr>
      <w:r>
        <w:rPr>
          <w:rFonts w:hint="eastAsia" w:ascii="黑体" w:hAnsi="黑体" w:eastAsia="黑体" w:cs="仿宋"/>
          <w:sz w:val="32"/>
          <w:szCs w:val="32"/>
          <w:lang w:val="en-US" w:eastAsia="zh-CN"/>
        </w:rPr>
        <w:t>三、</w:t>
      </w:r>
      <w:r>
        <w:rPr>
          <w:rFonts w:hint="eastAsia" w:ascii="黑体" w:hAnsi="黑体" w:eastAsia="黑体" w:cs="仿宋"/>
          <w:sz w:val="32"/>
          <w:szCs w:val="32"/>
        </w:rPr>
        <w:t>申报条件</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（一）</w:t>
      </w:r>
      <w:r>
        <w:rPr>
          <w:rFonts w:hint="eastAsia" w:ascii="仿宋_GB2312" w:hAnsi="Arial" w:eastAsia="仿宋_GB2312" w:cs="Arial"/>
          <w:color w:val="444444"/>
          <w:kern w:val="0"/>
          <w:sz w:val="32"/>
          <w:szCs w:val="32"/>
        </w:rPr>
        <w:t>思想政治素质好，拥护中国共产党的路线方针政策，遵纪守法，团结协作，诚信廉洁，有良好的职业素养及较强的事业心和责任心；</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（二）</w:t>
      </w:r>
      <w:r>
        <w:rPr>
          <w:rFonts w:hint="eastAsia" w:ascii="仿宋_GB2312" w:hAnsi="Arial" w:eastAsia="仿宋_GB2312" w:cs="Arial"/>
          <w:color w:val="444444"/>
          <w:kern w:val="0"/>
          <w:sz w:val="32"/>
          <w:szCs w:val="32"/>
        </w:rPr>
        <w:t>具有良好的心理素质和健康的身体条件；</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eastAsia="zh-CN"/>
        </w:rPr>
        <w:t>（</w:t>
      </w:r>
      <w:r>
        <w:rPr>
          <w:rFonts w:hint="eastAsia" w:ascii="仿宋_GB2312" w:hAnsi="Arial" w:eastAsia="仿宋_GB2312" w:cs="Arial"/>
          <w:color w:val="444444"/>
          <w:kern w:val="0"/>
          <w:sz w:val="32"/>
          <w:szCs w:val="32"/>
          <w:lang w:val="en-US" w:eastAsia="zh-CN"/>
        </w:rPr>
        <w:t>三</w:t>
      </w:r>
      <w:r>
        <w:rPr>
          <w:rFonts w:hint="eastAsia" w:ascii="仿宋_GB2312" w:hAnsi="Arial" w:eastAsia="仿宋_GB2312" w:cs="Arial"/>
          <w:color w:val="444444"/>
          <w:kern w:val="0"/>
          <w:sz w:val="32"/>
          <w:szCs w:val="32"/>
          <w:lang w:eastAsia="zh-CN"/>
        </w:rPr>
        <w:t>）</w:t>
      </w:r>
      <w:r>
        <w:rPr>
          <w:rFonts w:hint="eastAsia" w:ascii="仿宋_GB2312" w:hAnsi="Arial" w:eastAsia="仿宋_GB2312" w:cs="Arial"/>
          <w:color w:val="444444"/>
          <w:kern w:val="0"/>
          <w:sz w:val="32"/>
          <w:szCs w:val="32"/>
        </w:rPr>
        <w:t>招聘岗位要求的其它资格条件见《招聘岗位及任职资格》（附件2）；</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（四）</w:t>
      </w:r>
      <w:r>
        <w:rPr>
          <w:rFonts w:hint="eastAsia" w:ascii="仿宋_GB2312" w:hAnsi="Arial" w:eastAsia="仿宋_GB2312" w:cs="Arial"/>
          <w:color w:val="444444"/>
          <w:kern w:val="0"/>
          <w:sz w:val="32"/>
          <w:szCs w:val="32"/>
        </w:rPr>
        <w:t>有下列情形之一者，不得报名：</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1.</w:t>
      </w:r>
      <w:r>
        <w:rPr>
          <w:rFonts w:hint="eastAsia" w:ascii="仿宋_GB2312" w:hAnsi="Arial" w:eastAsia="仿宋_GB2312" w:cs="Arial"/>
          <w:color w:val="444444"/>
          <w:kern w:val="0"/>
          <w:sz w:val="32"/>
          <w:szCs w:val="32"/>
        </w:rPr>
        <w:t>曾受过司法机关刑事处罚的；</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2.</w:t>
      </w:r>
      <w:r>
        <w:rPr>
          <w:rFonts w:hint="eastAsia" w:ascii="仿宋_GB2312" w:hAnsi="Arial" w:eastAsia="仿宋_GB2312" w:cs="Arial"/>
          <w:color w:val="444444"/>
          <w:kern w:val="0"/>
          <w:sz w:val="32"/>
          <w:szCs w:val="32"/>
        </w:rPr>
        <w:t>涉嫌违法、违纪正在接受审查的；</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3.</w:t>
      </w:r>
      <w:r>
        <w:rPr>
          <w:rFonts w:hint="eastAsia" w:ascii="仿宋_GB2312" w:hAnsi="Arial" w:eastAsia="仿宋_GB2312" w:cs="Arial"/>
          <w:color w:val="444444"/>
          <w:kern w:val="0"/>
          <w:sz w:val="32"/>
          <w:szCs w:val="32"/>
        </w:rPr>
        <w:t>尚未解除党纪、政纪处分的；</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4.</w:t>
      </w:r>
      <w:r>
        <w:rPr>
          <w:rFonts w:hint="eastAsia" w:ascii="仿宋_GB2312" w:hAnsi="Arial" w:eastAsia="仿宋_GB2312" w:cs="Arial"/>
          <w:color w:val="444444"/>
          <w:kern w:val="0"/>
          <w:sz w:val="32"/>
          <w:szCs w:val="32"/>
        </w:rPr>
        <w:t>曾被开除公职、被辞退的；</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5.</w:t>
      </w:r>
      <w:r>
        <w:rPr>
          <w:rFonts w:hint="eastAsia" w:ascii="仿宋_GB2312" w:hAnsi="Arial" w:eastAsia="仿宋_GB2312" w:cs="Arial"/>
          <w:color w:val="444444"/>
          <w:kern w:val="0"/>
          <w:sz w:val="32"/>
          <w:szCs w:val="32"/>
        </w:rPr>
        <w:t>违反有关规定不适宜报考的。</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ascii="黑体" w:hAnsi="黑体" w:eastAsia="黑体" w:cs="仿宋"/>
          <w:sz w:val="32"/>
          <w:szCs w:val="32"/>
        </w:rPr>
      </w:pPr>
      <w:r>
        <w:rPr>
          <w:rFonts w:hint="eastAsia" w:ascii="黑体" w:hAnsi="黑体" w:eastAsia="黑体" w:cs="仿宋"/>
          <w:sz w:val="32"/>
          <w:szCs w:val="32"/>
          <w:lang w:val="en-US" w:eastAsia="zh-CN"/>
        </w:rPr>
        <w:t>四、</w:t>
      </w:r>
      <w:r>
        <w:rPr>
          <w:rFonts w:hint="eastAsia" w:ascii="黑体" w:hAnsi="黑体" w:eastAsia="黑体" w:cs="仿宋"/>
          <w:sz w:val="32"/>
          <w:szCs w:val="32"/>
        </w:rPr>
        <w:t>报名方式</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1.</w:t>
      </w:r>
      <w:r>
        <w:rPr>
          <w:rFonts w:hint="eastAsia" w:ascii="仿宋_GB2312" w:hAnsi="Arial" w:eastAsia="仿宋_GB2312" w:cs="Arial"/>
          <w:color w:val="444444"/>
          <w:kern w:val="0"/>
          <w:sz w:val="32"/>
          <w:szCs w:val="32"/>
        </w:rPr>
        <w:t>报名要求</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rPr>
        <w:t>按要求详细填写《应聘人员登记表》（附件1），并将报名表以及相关材料扫描件电子版发送至招聘专用电子邮箱，文件名命名为“应聘岗位+姓名”。</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rPr>
        <w:t>相关材料电子版扫描件包括：身份证、学历学位、职业资格或职称等相关资质证书，代表个人能力、任职经历的证书和材料。</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2.</w:t>
      </w:r>
      <w:r>
        <w:rPr>
          <w:rFonts w:hint="eastAsia" w:ascii="仿宋_GB2312" w:hAnsi="Arial" w:eastAsia="仿宋_GB2312" w:cs="Arial"/>
          <w:color w:val="444444"/>
          <w:kern w:val="0"/>
          <w:sz w:val="32"/>
          <w:szCs w:val="32"/>
        </w:rPr>
        <w:t>报名截止时间</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rPr>
        <w:t>2019年10月22日下午18:00</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3.</w:t>
      </w:r>
      <w:r>
        <w:rPr>
          <w:rFonts w:hint="eastAsia" w:ascii="仿宋_GB2312" w:hAnsi="Arial" w:eastAsia="仿宋_GB2312" w:cs="Arial"/>
          <w:color w:val="444444"/>
          <w:kern w:val="0"/>
          <w:sz w:val="32"/>
          <w:szCs w:val="32"/>
        </w:rPr>
        <w:t>资料投递</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rPr>
        <w:t xml:space="preserve">招聘电子邮箱：ctyjhr@163.com </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ascii="黑体" w:hAnsi="黑体" w:eastAsia="黑体" w:cs="仿宋"/>
          <w:sz w:val="32"/>
          <w:szCs w:val="32"/>
        </w:rPr>
      </w:pPr>
      <w:r>
        <w:rPr>
          <w:rFonts w:hint="eastAsia" w:ascii="黑体" w:hAnsi="黑体" w:eastAsia="黑体" w:cs="仿宋"/>
          <w:sz w:val="32"/>
          <w:szCs w:val="32"/>
          <w:lang w:val="en-US" w:eastAsia="zh-CN"/>
        </w:rPr>
        <w:t>五、</w:t>
      </w:r>
      <w:r>
        <w:rPr>
          <w:rFonts w:hint="eastAsia" w:ascii="黑体" w:hAnsi="黑体" w:eastAsia="黑体" w:cs="仿宋"/>
          <w:sz w:val="32"/>
          <w:szCs w:val="32"/>
        </w:rPr>
        <w:t>薪酬待遇：</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rPr>
        <w:t>具体薪酬面议</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ascii="黑体" w:hAnsi="黑体" w:eastAsia="黑体" w:cs="仿宋"/>
          <w:sz w:val="32"/>
          <w:szCs w:val="32"/>
        </w:rPr>
      </w:pPr>
      <w:r>
        <w:rPr>
          <w:rFonts w:hint="eastAsia" w:ascii="黑体" w:hAnsi="黑体" w:eastAsia="黑体" w:cs="仿宋"/>
          <w:sz w:val="32"/>
          <w:szCs w:val="32"/>
          <w:lang w:val="en-US" w:eastAsia="zh-CN"/>
        </w:rPr>
        <w:t>六、</w:t>
      </w:r>
      <w:r>
        <w:rPr>
          <w:rFonts w:hint="eastAsia" w:ascii="黑体" w:hAnsi="黑体" w:eastAsia="黑体" w:cs="仿宋"/>
          <w:sz w:val="32"/>
          <w:szCs w:val="32"/>
        </w:rPr>
        <w:t>应聘须知：</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1.</w:t>
      </w:r>
      <w:r>
        <w:rPr>
          <w:rFonts w:hint="eastAsia" w:ascii="仿宋_GB2312" w:hAnsi="Arial" w:eastAsia="仿宋_GB2312" w:cs="Arial"/>
          <w:color w:val="444444"/>
          <w:kern w:val="0"/>
          <w:sz w:val="32"/>
          <w:szCs w:val="32"/>
        </w:rPr>
        <w:t>应聘人员提供的材料必须真实有效，如有虚假，一经查实即取消面试或录用资格，如已聘用则解除劳动合同。</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2.</w:t>
      </w:r>
      <w:r>
        <w:rPr>
          <w:rFonts w:hint="eastAsia" w:ascii="仿宋_GB2312" w:hAnsi="Arial" w:eastAsia="仿宋_GB2312" w:cs="Arial"/>
          <w:color w:val="444444"/>
          <w:kern w:val="0"/>
          <w:sz w:val="32"/>
          <w:szCs w:val="32"/>
        </w:rPr>
        <w:t>被录用人员与攀枝花华润水电开发有限公司依法签订劳动合同，合同约定试用期三个月，试用不合格不予正式聘用。</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3.</w:t>
      </w:r>
      <w:r>
        <w:rPr>
          <w:rFonts w:hint="eastAsia" w:ascii="仿宋_GB2312" w:hAnsi="Arial" w:eastAsia="仿宋_GB2312" w:cs="Arial"/>
          <w:color w:val="444444"/>
          <w:kern w:val="0"/>
          <w:sz w:val="32"/>
          <w:szCs w:val="32"/>
        </w:rPr>
        <w:t>本次招聘报名不接收邮寄资料。</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4.</w:t>
      </w:r>
      <w:r>
        <w:rPr>
          <w:rFonts w:hint="eastAsia" w:ascii="仿宋_GB2312" w:hAnsi="Arial" w:eastAsia="仿宋_GB2312" w:cs="Arial"/>
          <w:color w:val="444444"/>
          <w:kern w:val="0"/>
          <w:sz w:val="32"/>
          <w:szCs w:val="32"/>
        </w:rPr>
        <w:t>面试通知以电话方式通知，请保持通讯畅通，资格审查不合格的，不另行通知。</w:t>
      </w:r>
    </w:p>
    <w:p>
      <w:pPr>
        <w:pStyle w:val="22"/>
        <w:keepNext w:val="0"/>
        <w:keepLines w:val="0"/>
        <w:pageBreakBefore w:val="0"/>
        <w:numPr>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Arial" w:eastAsia="仿宋_GB2312" w:cs="Arial"/>
          <w:color w:val="444444"/>
          <w:kern w:val="0"/>
          <w:sz w:val="32"/>
          <w:szCs w:val="32"/>
        </w:rPr>
      </w:pPr>
      <w:r>
        <w:rPr>
          <w:rFonts w:hint="eastAsia" w:ascii="仿宋_GB2312" w:hAnsi="Arial" w:eastAsia="仿宋_GB2312" w:cs="Arial"/>
          <w:color w:val="444444"/>
          <w:kern w:val="0"/>
          <w:sz w:val="32"/>
          <w:szCs w:val="32"/>
          <w:lang w:val="en-US" w:eastAsia="zh-CN"/>
        </w:rPr>
        <w:t>5.</w:t>
      </w:r>
      <w:r>
        <w:rPr>
          <w:rFonts w:hint="eastAsia" w:ascii="仿宋_GB2312" w:hAnsi="Arial" w:eastAsia="仿宋_GB2312" w:cs="Arial"/>
          <w:color w:val="444444"/>
          <w:kern w:val="0"/>
          <w:sz w:val="32"/>
          <w:szCs w:val="32"/>
        </w:rPr>
        <w:t>面试时请提供相关资料原件。</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hAnsi="仿宋" w:eastAsia="仿宋_GB2312" w:cs="仿宋"/>
          <w:color w:val="231F1F"/>
          <w:sz w:val="32"/>
          <w:szCs w:val="32"/>
          <w:shd w:val="clear" w:color="auto" w:fill="FFFFFF"/>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ascii="仿宋_GB2312" w:hAnsi="仿宋" w:eastAsia="仿宋_GB2312" w:cs="仿宋"/>
          <w:color w:val="231F1F"/>
          <w:sz w:val="32"/>
          <w:szCs w:val="32"/>
          <w:shd w:val="clear" w:color="auto" w:fill="FFFFFF"/>
        </w:rPr>
      </w:pPr>
      <w:r>
        <w:rPr>
          <w:rFonts w:hint="eastAsia" w:ascii="仿宋_GB2312" w:hAnsi="仿宋" w:eastAsia="仿宋_GB2312" w:cs="仿宋"/>
          <w:color w:val="231F1F"/>
          <w:sz w:val="32"/>
          <w:szCs w:val="32"/>
          <w:shd w:val="clear" w:color="auto" w:fill="FFFFFF"/>
        </w:rPr>
        <w:t>附件：1.攀水电公司应聘登记表</w:t>
      </w:r>
    </w:p>
    <w:p>
      <w:pPr>
        <w:keepNext w:val="0"/>
        <w:keepLines w:val="0"/>
        <w:pageBreakBefore w:val="0"/>
        <w:kinsoku/>
        <w:wordWrap/>
        <w:overflowPunct/>
        <w:topLinePunct w:val="0"/>
        <w:autoSpaceDE/>
        <w:autoSpaceDN/>
        <w:bidi w:val="0"/>
        <w:adjustRightInd/>
        <w:snapToGrid/>
        <w:spacing w:line="500" w:lineRule="exact"/>
        <w:ind w:firstLine="1600" w:firstLineChars="500"/>
        <w:textAlignment w:val="auto"/>
        <w:outlineLvl w:val="9"/>
        <w:rPr>
          <w:rFonts w:ascii="仿宋_GB2312" w:hAnsi="仿宋" w:eastAsia="仿宋_GB2312" w:cs="仿宋"/>
          <w:color w:val="231F1F"/>
          <w:sz w:val="32"/>
          <w:szCs w:val="32"/>
          <w:shd w:val="clear" w:color="auto" w:fill="FFFFFF"/>
        </w:rPr>
      </w:pPr>
      <w:r>
        <w:rPr>
          <w:rFonts w:hint="eastAsia" w:ascii="仿宋_GB2312" w:hAnsi="仿宋" w:eastAsia="仿宋_GB2312" w:cs="仿宋"/>
          <w:color w:val="231F1F"/>
          <w:sz w:val="32"/>
          <w:szCs w:val="32"/>
          <w:shd w:val="clear" w:color="auto" w:fill="FFFFFF"/>
        </w:rPr>
        <w:t>2.招聘岗位及具体任职资格</w:t>
      </w:r>
    </w:p>
    <w:p>
      <w:pPr>
        <w:spacing w:line="600" w:lineRule="exact"/>
        <w:ind w:left="1600"/>
        <w:rPr>
          <w:rFonts w:ascii="仿宋_GB2312" w:hAnsi="仿宋" w:eastAsia="仿宋_GB2312" w:cs="仿宋"/>
          <w:color w:val="231F1F"/>
          <w:sz w:val="32"/>
          <w:szCs w:val="32"/>
          <w:shd w:val="clear" w:color="auto" w:fill="FFFFFF"/>
        </w:rPr>
      </w:pPr>
    </w:p>
    <w:p>
      <w:pPr>
        <w:spacing w:line="600" w:lineRule="exact"/>
        <w:ind w:left="1600"/>
        <w:rPr>
          <w:rFonts w:ascii="仿宋_GB2312" w:hAnsi="仿宋" w:eastAsia="仿宋_GB2312" w:cs="仿宋"/>
          <w:color w:val="231F1F"/>
          <w:sz w:val="32"/>
          <w:szCs w:val="32"/>
          <w:shd w:val="clear" w:color="auto" w:fill="FFFFFF"/>
        </w:rPr>
      </w:pPr>
    </w:p>
    <w:p>
      <w:pPr>
        <w:spacing w:line="600" w:lineRule="exact"/>
        <w:ind w:left="1600"/>
        <w:rPr>
          <w:rFonts w:ascii="仿宋_GB2312" w:hAnsi="仿宋" w:eastAsia="仿宋_GB2312" w:cs="仿宋"/>
          <w:color w:val="231F1F"/>
          <w:sz w:val="32"/>
          <w:szCs w:val="32"/>
          <w:shd w:val="clear" w:color="auto" w:fill="FFFFFF"/>
        </w:rPr>
      </w:pPr>
    </w:p>
    <w:p>
      <w:pPr>
        <w:widowControl/>
        <w:spacing w:line="600" w:lineRule="exact"/>
        <w:jc w:val="right"/>
        <w:rPr>
          <w:rFonts w:ascii="仿宋_GB2312" w:hAnsi="Arial" w:eastAsia="仿宋_GB2312" w:cs="Arial"/>
          <w:color w:val="444444"/>
          <w:kern w:val="0"/>
          <w:sz w:val="32"/>
          <w:szCs w:val="32"/>
        </w:rPr>
      </w:pPr>
      <w:r>
        <w:rPr>
          <w:rFonts w:hint="eastAsia" w:ascii="仿宋_GB2312" w:hAnsi="Arial" w:eastAsia="仿宋_GB2312" w:cs="Arial"/>
          <w:color w:val="444444"/>
          <w:kern w:val="0"/>
          <w:sz w:val="32"/>
          <w:szCs w:val="32"/>
        </w:rPr>
        <w:t>攀枝花华润水电开发有限公司</w:t>
      </w:r>
    </w:p>
    <w:p>
      <w:pPr>
        <w:widowControl/>
        <w:spacing w:line="600" w:lineRule="exact"/>
        <w:ind w:right="640"/>
        <w:jc w:val="right"/>
        <w:rPr>
          <w:rFonts w:ascii="仿宋_GB2312" w:hAnsi="Arial" w:eastAsia="仿宋_GB2312" w:cs="Arial"/>
          <w:color w:val="444444"/>
          <w:kern w:val="0"/>
          <w:sz w:val="32"/>
          <w:szCs w:val="32"/>
        </w:rPr>
      </w:pPr>
      <w:r>
        <w:rPr>
          <w:rFonts w:hint="eastAsia" w:ascii="仿宋_GB2312" w:hAnsi="Arial" w:eastAsia="仿宋_GB2312" w:cs="Arial"/>
          <w:color w:val="444444"/>
          <w:kern w:val="0"/>
          <w:sz w:val="32"/>
          <w:szCs w:val="32"/>
        </w:rPr>
        <w:t>2019年10月10日</w:t>
      </w:r>
    </w:p>
    <w:p>
      <w:pPr>
        <w:spacing w:line="360" w:lineRule="auto"/>
        <w:rPr>
          <w:rFonts w:hint="eastAsia" w:ascii="仿宋_GB2312" w:hAnsi="宋体" w:eastAsia="仿宋_GB2312" w:cs="仿宋"/>
          <w:b/>
          <w:color w:val="000000"/>
          <w:kern w:val="0"/>
          <w:sz w:val="32"/>
          <w:szCs w:val="32"/>
        </w:rPr>
      </w:pPr>
    </w:p>
    <w:p>
      <w:pPr>
        <w:rPr>
          <w:rFonts w:hint="eastAsia" w:ascii="仿宋_GB2312" w:hAnsi="宋体" w:eastAsia="仿宋_GB2312" w:cs="仿宋"/>
          <w:b/>
          <w:color w:val="000000"/>
          <w:kern w:val="0"/>
          <w:sz w:val="32"/>
          <w:szCs w:val="32"/>
        </w:rPr>
      </w:pPr>
      <w:r>
        <w:rPr>
          <w:rFonts w:hint="eastAsia" w:ascii="仿宋_GB2312" w:hAnsi="宋体" w:eastAsia="仿宋_GB2312" w:cs="仿宋"/>
          <w:b/>
          <w:color w:val="000000"/>
          <w:kern w:val="0"/>
          <w:sz w:val="32"/>
          <w:szCs w:val="32"/>
        </w:rPr>
        <w:br w:type="page"/>
      </w:r>
    </w:p>
    <w:p>
      <w:pPr>
        <w:spacing w:line="360" w:lineRule="auto"/>
        <w:rPr>
          <w:rFonts w:ascii="仿宋_GB2312" w:hAnsi="宋体" w:eastAsia="仿宋_GB2312" w:cs="仿宋"/>
          <w:b/>
          <w:color w:val="000000"/>
          <w:kern w:val="0"/>
          <w:sz w:val="32"/>
          <w:szCs w:val="32"/>
        </w:rPr>
      </w:pPr>
      <w:r>
        <w:rPr>
          <w:rFonts w:hint="eastAsia" w:ascii="仿宋_GB2312" w:hAnsi="宋体" w:eastAsia="仿宋_GB2312" w:cs="仿宋"/>
          <w:b/>
          <w:color w:val="000000"/>
          <w:kern w:val="0"/>
          <w:sz w:val="32"/>
          <w:szCs w:val="32"/>
        </w:rPr>
        <w:t>附件1</w:t>
      </w:r>
    </w:p>
    <w:p>
      <w:pPr>
        <w:spacing w:line="600" w:lineRule="exact"/>
        <w:jc w:val="center"/>
        <w:rPr>
          <w:rFonts w:ascii="仿宋_GB2312" w:hAnsi="宋体" w:eastAsia="仿宋_GB2312"/>
          <w:b/>
          <w:color w:val="000000"/>
          <w:sz w:val="32"/>
          <w:szCs w:val="32"/>
        </w:rPr>
      </w:pPr>
      <w:bookmarkStart w:id="0" w:name="_GoBack"/>
      <w:bookmarkEnd w:id="0"/>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攀水电公司应聘登记表</w:t>
      </w:r>
    </w:p>
    <w:p>
      <w:pPr>
        <w:spacing w:line="600" w:lineRule="exact"/>
        <w:jc w:val="center"/>
        <w:rPr>
          <w:rFonts w:ascii="仿宋_GB2312" w:hAnsi="宋体" w:eastAsia="仿宋_GB2312"/>
          <w:color w:val="000000"/>
          <w:sz w:val="32"/>
          <w:szCs w:val="32"/>
        </w:rPr>
      </w:pPr>
    </w:p>
    <w:tbl>
      <w:tblPr>
        <w:tblStyle w:val="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1275"/>
        <w:gridCol w:w="1134"/>
        <w:gridCol w:w="1134"/>
        <w:gridCol w:w="141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134"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姓 名</w:t>
            </w:r>
          </w:p>
        </w:tc>
        <w:tc>
          <w:tcPr>
            <w:tcW w:w="1560" w:type="dxa"/>
            <w:vAlign w:val="center"/>
          </w:tcPr>
          <w:p>
            <w:pPr>
              <w:spacing w:line="0" w:lineRule="atLeast"/>
              <w:jc w:val="center"/>
              <w:rPr>
                <w:rFonts w:ascii="仿宋_GB2312" w:hAnsi="宋体" w:eastAsia="仿宋_GB2312"/>
                <w:sz w:val="22"/>
              </w:rPr>
            </w:pPr>
          </w:p>
        </w:tc>
        <w:tc>
          <w:tcPr>
            <w:tcW w:w="1275"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性 别</w:t>
            </w:r>
          </w:p>
        </w:tc>
        <w:tc>
          <w:tcPr>
            <w:tcW w:w="1134" w:type="dxa"/>
            <w:vAlign w:val="center"/>
          </w:tcPr>
          <w:p>
            <w:pPr>
              <w:spacing w:line="0" w:lineRule="atLeast"/>
              <w:jc w:val="center"/>
              <w:rPr>
                <w:rFonts w:ascii="仿宋_GB2312" w:hAnsi="宋体" w:eastAsia="仿宋_GB2312"/>
                <w:sz w:val="22"/>
              </w:rPr>
            </w:pPr>
          </w:p>
        </w:tc>
        <w:tc>
          <w:tcPr>
            <w:tcW w:w="1134"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出生年月</w:t>
            </w:r>
          </w:p>
          <w:p>
            <w:pPr>
              <w:spacing w:line="0" w:lineRule="atLeast"/>
              <w:jc w:val="center"/>
              <w:rPr>
                <w:rFonts w:ascii="仿宋_GB2312" w:hAnsi="宋体" w:eastAsia="仿宋_GB2312"/>
                <w:sz w:val="22"/>
              </w:rPr>
            </w:pPr>
            <w:r>
              <w:rPr>
                <w:rFonts w:hint="eastAsia" w:ascii="仿宋_GB2312" w:hAnsi="宋体" w:eastAsia="仿宋_GB2312"/>
                <w:sz w:val="22"/>
              </w:rPr>
              <w:t>（岁）</w:t>
            </w:r>
          </w:p>
        </w:tc>
        <w:tc>
          <w:tcPr>
            <w:tcW w:w="1418" w:type="dxa"/>
            <w:vAlign w:val="center"/>
          </w:tcPr>
          <w:p>
            <w:pPr>
              <w:spacing w:line="0" w:lineRule="atLeast"/>
              <w:jc w:val="center"/>
              <w:rPr>
                <w:rFonts w:ascii="仿宋_GB2312" w:hAnsi="宋体" w:eastAsia="仿宋_GB2312"/>
                <w:sz w:val="22"/>
              </w:rPr>
            </w:pPr>
          </w:p>
        </w:tc>
        <w:tc>
          <w:tcPr>
            <w:tcW w:w="1843" w:type="dxa"/>
            <w:vMerge w:val="restart"/>
            <w:vAlign w:val="center"/>
          </w:tcPr>
          <w:p>
            <w:pPr>
              <w:spacing w:line="0" w:lineRule="atLeast"/>
              <w:jc w:val="center"/>
              <w:rPr>
                <w:rFonts w:ascii="仿宋_GB2312" w:hAnsi="宋体" w:eastAsia="仿宋_GB2312"/>
                <w:sz w:val="22"/>
              </w:rPr>
            </w:pPr>
            <w:r>
              <w:rPr>
                <w:rFonts w:hint="eastAsia" w:ascii="仿宋_GB2312" w:hAnsi="宋体" w:eastAsia="仿宋_GB2312"/>
                <w:sz w:val="2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134"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民族</w:t>
            </w:r>
          </w:p>
        </w:tc>
        <w:tc>
          <w:tcPr>
            <w:tcW w:w="1560" w:type="dxa"/>
            <w:vAlign w:val="center"/>
          </w:tcPr>
          <w:p>
            <w:pPr>
              <w:spacing w:line="0" w:lineRule="atLeast"/>
              <w:jc w:val="center"/>
              <w:rPr>
                <w:rFonts w:ascii="仿宋_GB2312" w:hAnsi="宋体" w:eastAsia="仿宋_GB2312"/>
                <w:sz w:val="22"/>
              </w:rPr>
            </w:pPr>
          </w:p>
        </w:tc>
        <w:tc>
          <w:tcPr>
            <w:tcW w:w="1275"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籍贯</w:t>
            </w:r>
          </w:p>
        </w:tc>
        <w:tc>
          <w:tcPr>
            <w:tcW w:w="1134" w:type="dxa"/>
            <w:vAlign w:val="center"/>
          </w:tcPr>
          <w:p>
            <w:pPr>
              <w:spacing w:line="0" w:lineRule="atLeast"/>
              <w:jc w:val="center"/>
              <w:rPr>
                <w:rFonts w:ascii="仿宋_GB2312" w:hAnsi="宋体" w:eastAsia="仿宋_GB2312"/>
                <w:sz w:val="22"/>
              </w:rPr>
            </w:pPr>
          </w:p>
        </w:tc>
        <w:tc>
          <w:tcPr>
            <w:tcW w:w="1134"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出生地</w:t>
            </w:r>
          </w:p>
        </w:tc>
        <w:tc>
          <w:tcPr>
            <w:tcW w:w="1418" w:type="dxa"/>
            <w:vAlign w:val="center"/>
          </w:tcPr>
          <w:p>
            <w:pPr>
              <w:spacing w:line="0" w:lineRule="atLeast"/>
              <w:jc w:val="center"/>
              <w:rPr>
                <w:rFonts w:ascii="仿宋_GB2312" w:hAnsi="宋体" w:eastAsia="仿宋_GB2312"/>
                <w:sz w:val="22"/>
              </w:rPr>
            </w:pPr>
          </w:p>
        </w:tc>
        <w:tc>
          <w:tcPr>
            <w:tcW w:w="1843" w:type="dxa"/>
            <w:vMerge w:val="continue"/>
            <w:vAlign w:val="center"/>
          </w:tcPr>
          <w:p>
            <w:pPr>
              <w:spacing w:line="0" w:lineRule="atLeast"/>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jc w:val="center"/>
        </w:trPr>
        <w:tc>
          <w:tcPr>
            <w:tcW w:w="1134" w:type="dxa"/>
            <w:vAlign w:val="center"/>
          </w:tcPr>
          <w:p>
            <w:pPr>
              <w:spacing w:line="0" w:lineRule="atLeast"/>
              <w:rPr>
                <w:rFonts w:ascii="仿宋_GB2312" w:hAnsi="宋体" w:eastAsia="仿宋_GB2312"/>
                <w:sz w:val="22"/>
              </w:rPr>
            </w:pPr>
            <w:r>
              <w:rPr>
                <w:rFonts w:hint="eastAsia" w:ascii="仿宋_GB2312" w:hAnsi="宋体" w:eastAsia="仿宋_GB2312"/>
                <w:sz w:val="22"/>
              </w:rPr>
              <w:t>入党时间</w:t>
            </w:r>
          </w:p>
        </w:tc>
        <w:tc>
          <w:tcPr>
            <w:tcW w:w="1560" w:type="dxa"/>
            <w:vAlign w:val="center"/>
          </w:tcPr>
          <w:p>
            <w:pPr>
              <w:spacing w:line="0" w:lineRule="atLeast"/>
              <w:jc w:val="center"/>
              <w:rPr>
                <w:rFonts w:ascii="仿宋_GB2312" w:hAnsi="宋体" w:eastAsia="仿宋_GB2312"/>
                <w:sz w:val="22"/>
              </w:rPr>
            </w:pPr>
          </w:p>
        </w:tc>
        <w:tc>
          <w:tcPr>
            <w:tcW w:w="1275"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参加工作时间</w:t>
            </w:r>
          </w:p>
        </w:tc>
        <w:tc>
          <w:tcPr>
            <w:tcW w:w="1134" w:type="dxa"/>
            <w:vAlign w:val="center"/>
          </w:tcPr>
          <w:p>
            <w:pPr>
              <w:spacing w:line="0" w:lineRule="atLeast"/>
              <w:jc w:val="center"/>
              <w:rPr>
                <w:rFonts w:ascii="仿宋_GB2312" w:hAnsi="宋体" w:eastAsia="仿宋_GB2312"/>
                <w:sz w:val="22"/>
              </w:rPr>
            </w:pPr>
          </w:p>
        </w:tc>
        <w:tc>
          <w:tcPr>
            <w:tcW w:w="1134"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健康状况</w:t>
            </w:r>
          </w:p>
        </w:tc>
        <w:tc>
          <w:tcPr>
            <w:tcW w:w="1418" w:type="dxa"/>
            <w:vAlign w:val="center"/>
          </w:tcPr>
          <w:p>
            <w:pPr>
              <w:spacing w:line="0" w:lineRule="atLeast"/>
              <w:jc w:val="center"/>
              <w:rPr>
                <w:rFonts w:ascii="仿宋_GB2312" w:hAnsi="宋体" w:eastAsia="仿宋_GB2312"/>
                <w:sz w:val="22"/>
              </w:rPr>
            </w:pPr>
          </w:p>
        </w:tc>
        <w:tc>
          <w:tcPr>
            <w:tcW w:w="1843" w:type="dxa"/>
            <w:vMerge w:val="continue"/>
            <w:vAlign w:val="center"/>
          </w:tcPr>
          <w:p>
            <w:pPr>
              <w:spacing w:line="0" w:lineRule="atLeast"/>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jc w:val="center"/>
        </w:trPr>
        <w:tc>
          <w:tcPr>
            <w:tcW w:w="1134" w:type="dxa"/>
            <w:vMerge w:val="restart"/>
            <w:vAlign w:val="center"/>
          </w:tcPr>
          <w:p>
            <w:pPr>
              <w:spacing w:line="0" w:lineRule="atLeast"/>
              <w:jc w:val="center"/>
              <w:rPr>
                <w:rFonts w:ascii="仿宋_GB2312" w:hAnsi="宋体" w:eastAsia="仿宋_GB2312"/>
                <w:sz w:val="22"/>
              </w:rPr>
            </w:pPr>
            <w:r>
              <w:rPr>
                <w:rFonts w:hint="eastAsia" w:ascii="仿宋_GB2312" w:hAnsi="宋体" w:eastAsia="仿宋_GB2312"/>
                <w:sz w:val="22"/>
              </w:rPr>
              <w:t>学历学位（从高到底填写）</w:t>
            </w:r>
          </w:p>
        </w:tc>
        <w:tc>
          <w:tcPr>
            <w:tcW w:w="1560" w:type="dxa"/>
            <w:vAlign w:val="center"/>
          </w:tcPr>
          <w:p>
            <w:pPr>
              <w:ind w:firstLine="1260" w:firstLineChars="600"/>
              <w:jc w:val="left"/>
              <w:rPr>
                <w:rFonts w:ascii="仿宋_GB2312" w:hAnsi="宋体" w:eastAsia="仿宋_GB2312"/>
                <w:szCs w:val="21"/>
              </w:rPr>
            </w:pPr>
          </w:p>
          <w:p>
            <w:pPr>
              <w:spacing w:line="0" w:lineRule="atLeast"/>
              <w:jc w:val="center"/>
              <w:rPr>
                <w:rFonts w:ascii="仿宋_GB2312" w:hAnsi="宋体" w:eastAsia="仿宋_GB2312"/>
                <w:sz w:val="22"/>
              </w:rPr>
            </w:pPr>
          </w:p>
        </w:tc>
        <w:tc>
          <w:tcPr>
            <w:tcW w:w="1275" w:type="dxa"/>
            <w:vAlign w:val="center"/>
          </w:tcPr>
          <w:p>
            <w:pPr>
              <w:ind w:left="120"/>
              <w:jc w:val="left"/>
              <w:rPr>
                <w:rFonts w:ascii="仿宋_GB2312" w:hAnsi="宋体" w:eastAsia="仿宋_GB2312"/>
                <w:szCs w:val="21"/>
              </w:rPr>
            </w:pPr>
            <w:r>
              <w:rPr>
                <w:rFonts w:hint="eastAsia" w:ascii="仿宋_GB2312" w:hAnsi="宋体" w:eastAsia="仿宋_GB2312"/>
                <w:szCs w:val="21"/>
              </w:rPr>
              <w:t>□全日制</w:t>
            </w:r>
          </w:p>
          <w:p>
            <w:pPr>
              <w:spacing w:line="0" w:lineRule="atLeast"/>
              <w:ind w:left="102"/>
              <w:rPr>
                <w:rFonts w:ascii="仿宋_GB2312" w:hAnsi="宋体" w:eastAsia="仿宋_GB2312"/>
                <w:sz w:val="22"/>
              </w:rPr>
            </w:pPr>
            <w:r>
              <w:rPr>
                <w:rFonts w:hint="eastAsia" w:ascii="仿宋_GB2312" w:hAnsi="宋体" w:eastAsia="仿宋_GB2312"/>
                <w:szCs w:val="21"/>
              </w:rPr>
              <w:t>□在职</w:t>
            </w:r>
          </w:p>
        </w:tc>
        <w:tc>
          <w:tcPr>
            <w:tcW w:w="2268" w:type="dxa"/>
            <w:gridSpan w:val="2"/>
            <w:vMerge w:val="restart"/>
            <w:vAlign w:val="center"/>
          </w:tcPr>
          <w:p>
            <w:pPr>
              <w:spacing w:line="0" w:lineRule="atLeast"/>
              <w:jc w:val="center"/>
              <w:rPr>
                <w:rFonts w:ascii="仿宋_GB2312" w:hAnsi="宋体" w:eastAsia="仿宋_GB2312"/>
                <w:sz w:val="22"/>
              </w:rPr>
            </w:pPr>
            <w:r>
              <w:rPr>
                <w:rFonts w:hint="eastAsia" w:ascii="仿宋_GB2312" w:hAnsi="宋体" w:eastAsia="仿宋_GB2312"/>
                <w:sz w:val="22"/>
              </w:rPr>
              <w:t>毕业院校及专业</w:t>
            </w:r>
          </w:p>
        </w:tc>
        <w:tc>
          <w:tcPr>
            <w:tcW w:w="3261" w:type="dxa"/>
            <w:gridSpan w:val="2"/>
            <w:vAlign w:val="center"/>
          </w:tcPr>
          <w:p>
            <w:pPr>
              <w:spacing w:line="0" w:lineRule="atLeast"/>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7" w:hRule="atLeast"/>
          <w:jc w:val="center"/>
        </w:trPr>
        <w:tc>
          <w:tcPr>
            <w:tcW w:w="1134" w:type="dxa"/>
            <w:vMerge w:val="continue"/>
            <w:vAlign w:val="center"/>
          </w:tcPr>
          <w:p>
            <w:pPr>
              <w:spacing w:line="0" w:lineRule="atLeast"/>
              <w:jc w:val="center"/>
              <w:rPr>
                <w:rFonts w:ascii="仿宋_GB2312" w:hAnsi="宋体" w:eastAsia="仿宋_GB2312"/>
                <w:sz w:val="22"/>
              </w:rPr>
            </w:pPr>
          </w:p>
        </w:tc>
        <w:tc>
          <w:tcPr>
            <w:tcW w:w="1560" w:type="dxa"/>
            <w:vAlign w:val="center"/>
          </w:tcPr>
          <w:p>
            <w:pPr>
              <w:spacing w:line="0" w:lineRule="atLeast"/>
              <w:jc w:val="center"/>
              <w:rPr>
                <w:rFonts w:ascii="仿宋_GB2312" w:hAnsi="宋体" w:eastAsia="仿宋_GB2312"/>
                <w:sz w:val="22"/>
              </w:rPr>
            </w:pPr>
          </w:p>
        </w:tc>
        <w:tc>
          <w:tcPr>
            <w:tcW w:w="1275" w:type="dxa"/>
            <w:vAlign w:val="center"/>
          </w:tcPr>
          <w:p>
            <w:pPr>
              <w:ind w:left="120"/>
              <w:jc w:val="left"/>
              <w:rPr>
                <w:rFonts w:ascii="仿宋_GB2312" w:hAnsi="宋体" w:eastAsia="仿宋_GB2312"/>
                <w:szCs w:val="21"/>
              </w:rPr>
            </w:pPr>
            <w:r>
              <w:rPr>
                <w:rFonts w:hint="eastAsia" w:ascii="仿宋_GB2312" w:hAnsi="宋体" w:eastAsia="仿宋_GB2312"/>
                <w:szCs w:val="21"/>
              </w:rPr>
              <w:t>□全日制</w:t>
            </w:r>
          </w:p>
          <w:p>
            <w:pPr>
              <w:spacing w:line="0" w:lineRule="atLeast"/>
              <w:ind w:firstLine="105" w:firstLineChars="50"/>
              <w:rPr>
                <w:rFonts w:ascii="仿宋_GB2312" w:hAnsi="宋体" w:eastAsia="仿宋_GB2312"/>
                <w:sz w:val="22"/>
              </w:rPr>
            </w:pPr>
            <w:r>
              <w:rPr>
                <w:rFonts w:hint="eastAsia" w:ascii="仿宋_GB2312" w:hAnsi="宋体" w:eastAsia="仿宋_GB2312"/>
                <w:szCs w:val="21"/>
              </w:rPr>
              <w:t>□在职</w:t>
            </w:r>
          </w:p>
        </w:tc>
        <w:tc>
          <w:tcPr>
            <w:tcW w:w="2268" w:type="dxa"/>
            <w:gridSpan w:val="2"/>
            <w:vMerge w:val="continue"/>
            <w:vAlign w:val="center"/>
          </w:tcPr>
          <w:p>
            <w:pPr>
              <w:spacing w:line="0" w:lineRule="atLeast"/>
              <w:jc w:val="center"/>
              <w:rPr>
                <w:rFonts w:ascii="仿宋_GB2312" w:hAnsi="宋体" w:eastAsia="仿宋_GB2312"/>
                <w:sz w:val="22"/>
              </w:rPr>
            </w:pPr>
          </w:p>
        </w:tc>
        <w:tc>
          <w:tcPr>
            <w:tcW w:w="3261" w:type="dxa"/>
            <w:gridSpan w:val="2"/>
            <w:vAlign w:val="center"/>
          </w:tcPr>
          <w:p>
            <w:pPr>
              <w:spacing w:line="0" w:lineRule="atLeast"/>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1134"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户口</w:t>
            </w:r>
          </w:p>
          <w:p>
            <w:pPr>
              <w:spacing w:line="0" w:lineRule="atLeast"/>
              <w:jc w:val="center"/>
              <w:rPr>
                <w:rFonts w:ascii="仿宋_GB2312" w:hAnsi="宋体" w:eastAsia="仿宋_GB2312"/>
                <w:sz w:val="22"/>
              </w:rPr>
            </w:pPr>
            <w:r>
              <w:rPr>
                <w:rFonts w:hint="eastAsia" w:ascii="仿宋_GB2312" w:hAnsi="宋体" w:eastAsia="仿宋_GB2312"/>
                <w:sz w:val="22"/>
              </w:rPr>
              <w:t>所在地</w:t>
            </w:r>
          </w:p>
        </w:tc>
        <w:tc>
          <w:tcPr>
            <w:tcW w:w="2835" w:type="dxa"/>
            <w:gridSpan w:val="2"/>
            <w:vAlign w:val="center"/>
          </w:tcPr>
          <w:p>
            <w:pPr>
              <w:spacing w:line="0" w:lineRule="atLeast"/>
              <w:jc w:val="center"/>
              <w:rPr>
                <w:rFonts w:ascii="仿宋_GB2312" w:hAnsi="宋体" w:eastAsia="仿宋_GB2312"/>
                <w:sz w:val="22"/>
              </w:rPr>
            </w:pPr>
          </w:p>
        </w:tc>
        <w:tc>
          <w:tcPr>
            <w:tcW w:w="2268" w:type="dxa"/>
            <w:gridSpan w:val="2"/>
            <w:vAlign w:val="center"/>
          </w:tcPr>
          <w:p>
            <w:pPr>
              <w:spacing w:line="0" w:lineRule="atLeast"/>
              <w:jc w:val="center"/>
              <w:rPr>
                <w:rFonts w:ascii="仿宋_GB2312" w:hAnsi="宋体" w:eastAsia="仿宋_GB2312"/>
                <w:sz w:val="22"/>
              </w:rPr>
            </w:pPr>
            <w:r>
              <w:rPr>
                <w:rFonts w:hint="eastAsia" w:ascii="仿宋_GB2312" w:hAnsi="宋体" w:eastAsia="仿宋_GB2312"/>
                <w:sz w:val="22"/>
              </w:rPr>
              <w:t>家庭住址</w:t>
            </w:r>
          </w:p>
        </w:tc>
        <w:tc>
          <w:tcPr>
            <w:tcW w:w="3261" w:type="dxa"/>
            <w:gridSpan w:val="2"/>
            <w:vAlign w:val="center"/>
          </w:tcPr>
          <w:p>
            <w:pPr>
              <w:spacing w:line="0" w:lineRule="atLeast"/>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1134"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身份证号</w:t>
            </w:r>
          </w:p>
        </w:tc>
        <w:tc>
          <w:tcPr>
            <w:tcW w:w="2835" w:type="dxa"/>
            <w:gridSpan w:val="2"/>
            <w:vAlign w:val="center"/>
          </w:tcPr>
          <w:p>
            <w:pPr>
              <w:spacing w:line="0" w:lineRule="atLeast"/>
              <w:jc w:val="center"/>
              <w:rPr>
                <w:rFonts w:ascii="仿宋_GB2312" w:hAnsi="宋体" w:eastAsia="仿宋_GB2312"/>
                <w:sz w:val="22"/>
              </w:rPr>
            </w:pPr>
          </w:p>
        </w:tc>
        <w:tc>
          <w:tcPr>
            <w:tcW w:w="2268" w:type="dxa"/>
            <w:gridSpan w:val="2"/>
            <w:vAlign w:val="center"/>
          </w:tcPr>
          <w:p>
            <w:pPr>
              <w:spacing w:line="0" w:lineRule="atLeast"/>
              <w:jc w:val="center"/>
              <w:rPr>
                <w:rFonts w:ascii="仿宋_GB2312" w:hAnsi="宋体" w:eastAsia="仿宋_GB2312"/>
                <w:sz w:val="22"/>
              </w:rPr>
            </w:pPr>
            <w:r>
              <w:rPr>
                <w:rFonts w:hint="eastAsia" w:ascii="仿宋_GB2312" w:hAnsi="宋体" w:eastAsia="仿宋_GB2312"/>
                <w:sz w:val="22"/>
              </w:rPr>
              <w:t>婚姻状况</w:t>
            </w:r>
          </w:p>
        </w:tc>
        <w:tc>
          <w:tcPr>
            <w:tcW w:w="3261" w:type="dxa"/>
            <w:gridSpan w:val="2"/>
            <w:vAlign w:val="center"/>
          </w:tcPr>
          <w:p>
            <w:pPr>
              <w:spacing w:line="0" w:lineRule="atLeast"/>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jc w:val="center"/>
        </w:trPr>
        <w:tc>
          <w:tcPr>
            <w:tcW w:w="1134"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手机号码</w:t>
            </w:r>
          </w:p>
        </w:tc>
        <w:tc>
          <w:tcPr>
            <w:tcW w:w="2835" w:type="dxa"/>
            <w:gridSpan w:val="2"/>
            <w:vAlign w:val="center"/>
          </w:tcPr>
          <w:p>
            <w:pPr>
              <w:spacing w:line="0" w:lineRule="atLeast"/>
              <w:jc w:val="center"/>
              <w:rPr>
                <w:rFonts w:ascii="仿宋_GB2312" w:hAnsi="宋体" w:eastAsia="仿宋_GB2312"/>
                <w:sz w:val="22"/>
              </w:rPr>
            </w:pPr>
          </w:p>
        </w:tc>
        <w:tc>
          <w:tcPr>
            <w:tcW w:w="2268" w:type="dxa"/>
            <w:gridSpan w:val="2"/>
            <w:vAlign w:val="center"/>
          </w:tcPr>
          <w:p>
            <w:pPr>
              <w:spacing w:line="0" w:lineRule="atLeast"/>
              <w:jc w:val="center"/>
              <w:rPr>
                <w:rFonts w:ascii="仿宋_GB2312" w:hAnsi="宋体" w:eastAsia="仿宋_GB2312"/>
                <w:sz w:val="22"/>
              </w:rPr>
            </w:pPr>
            <w:r>
              <w:rPr>
                <w:rFonts w:hint="eastAsia" w:ascii="仿宋_GB2312" w:hAnsi="宋体" w:eastAsia="仿宋_GB2312"/>
                <w:sz w:val="22"/>
              </w:rPr>
              <w:t>邮箱地址</w:t>
            </w:r>
          </w:p>
        </w:tc>
        <w:tc>
          <w:tcPr>
            <w:tcW w:w="3261" w:type="dxa"/>
            <w:gridSpan w:val="2"/>
            <w:vAlign w:val="center"/>
          </w:tcPr>
          <w:p>
            <w:pPr>
              <w:spacing w:line="0" w:lineRule="atLeast"/>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2" w:hRule="atLeast"/>
          <w:jc w:val="center"/>
        </w:trPr>
        <w:tc>
          <w:tcPr>
            <w:tcW w:w="1134" w:type="dxa"/>
            <w:vAlign w:val="center"/>
          </w:tcPr>
          <w:p>
            <w:pPr>
              <w:spacing w:line="0" w:lineRule="atLeast"/>
              <w:jc w:val="center"/>
              <w:rPr>
                <w:rFonts w:ascii="仿宋_GB2312" w:hAnsi="宋体" w:eastAsia="仿宋_GB2312"/>
                <w:sz w:val="22"/>
              </w:rPr>
            </w:pPr>
            <w:r>
              <w:rPr>
                <w:rFonts w:hint="eastAsia" w:ascii="仿宋_GB2312" w:hAnsi="宋体" w:eastAsia="仿宋_GB2312"/>
                <w:sz w:val="22"/>
              </w:rPr>
              <w:t>为何选择此工作</w:t>
            </w:r>
          </w:p>
        </w:tc>
        <w:tc>
          <w:tcPr>
            <w:tcW w:w="8364" w:type="dxa"/>
            <w:gridSpan w:val="6"/>
            <w:vAlign w:val="center"/>
          </w:tcPr>
          <w:p>
            <w:pPr>
              <w:spacing w:line="0" w:lineRule="atLeast"/>
              <w:jc w:val="center"/>
              <w:rPr>
                <w:rFonts w:ascii="仿宋_GB2312" w:hAnsi="宋体" w:eastAsia="仿宋_GB231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134" w:type="dxa"/>
            <w:vAlign w:val="center"/>
          </w:tcPr>
          <w:p>
            <w:pPr>
              <w:jc w:val="center"/>
              <w:rPr>
                <w:rFonts w:ascii="仿宋_GB2312" w:hAnsi="宋体" w:eastAsia="仿宋_GB2312"/>
                <w:sz w:val="22"/>
              </w:rPr>
            </w:pPr>
            <w:r>
              <w:rPr>
                <w:rFonts w:hint="eastAsia" w:ascii="仿宋_GB2312" w:hAnsi="宋体" w:eastAsia="仿宋_GB2312"/>
                <w:sz w:val="22"/>
              </w:rPr>
              <w:t>申请职位</w:t>
            </w:r>
          </w:p>
        </w:tc>
        <w:tc>
          <w:tcPr>
            <w:tcW w:w="3969" w:type="dxa"/>
            <w:gridSpan w:val="3"/>
            <w:vAlign w:val="center"/>
          </w:tcPr>
          <w:p>
            <w:pPr>
              <w:rPr>
                <w:rFonts w:ascii="仿宋_GB2312" w:hAnsi="宋体" w:eastAsia="仿宋_GB2312"/>
                <w:sz w:val="22"/>
              </w:rPr>
            </w:pPr>
            <w:r>
              <w:rPr>
                <w:rFonts w:hint="eastAsia" w:ascii="仿宋_GB2312" w:hAnsi="宋体" w:eastAsia="仿宋_GB2312"/>
                <w:sz w:val="22"/>
              </w:rPr>
              <w:t>1、</w:t>
            </w:r>
          </w:p>
        </w:tc>
        <w:tc>
          <w:tcPr>
            <w:tcW w:w="4395" w:type="dxa"/>
            <w:gridSpan w:val="3"/>
            <w:vAlign w:val="center"/>
          </w:tcPr>
          <w:p>
            <w:pPr>
              <w:rPr>
                <w:rFonts w:ascii="仿宋_GB2312" w:hAnsi="宋体" w:eastAsia="仿宋_GB2312"/>
                <w:sz w:val="22"/>
              </w:rPr>
            </w:pPr>
            <w:r>
              <w:rPr>
                <w:rFonts w:hint="eastAsia" w:ascii="仿宋_GB2312" w:hAnsi="宋体" w:eastAsia="仿宋_GB2312"/>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jc w:val="center"/>
        </w:trPr>
        <w:tc>
          <w:tcPr>
            <w:tcW w:w="1134" w:type="dxa"/>
            <w:vAlign w:val="center"/>
          </w:tcPr>
          <w:p>
            <w:pPr>
              <w:jc w:val="center"/>
              <w:rPr>
                <w:rFonts w:ascii="仿宋_GB2312" w:hAnsi="宋体" w:eastAsia="仿宋_GB2312"/>
                <w:sz w:val="22"/>
              </w:rPr>
            </w:pPr>
            <w:r>
              <w:rPr>
                <w:rFonts w:hint="eastAsia" w:ascii="仿宋_GB2312" w:hAnsi="宋体" w:eastAsia="仿宋_GB2312"/>
                <w:sz w:val="22"/>
              </w:rPr>
              <w:t>取得的专业资格及其他专长</w:t>
            </w:r>
          </w:p>
        </w:tc>
        <w:tc>
          <w:tcPr>
            <w:tcW w:w="8364" w:type="dxa"/>
            <w:gridSpan w:val="6"/>
            <w:vAlign w:val="center"/>
          </w:tcPr>
          <w:p>
            <w:pPr>
              <w:rPr>
                <w:rFonts w:ascii="仿宋_GB2312" w:hAnsi="宋体"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1" w:hRule="atLeast"/>
          <w:jc w:val="center"/>
        </w:trPr>
        <w:tc>
          <w:tcPr>
            <w:tcW w:w="9498" w:type="dxa"/>
            <w:gridSpan w:val="7"/>
          </w:tcPr>
          <w:p>
            <w:pPr>
              <w:jc w:val="left"/>
              <w:rPr>
                <w:rFonts w:ascii="仿宋_GB2312" w:hAnsi="宋体" w:eastAsia="仿宋_GB2312"/>
                <w:sz w:val="22"/>
              </w:rPr>
            </w:pPr>
            <w:r>
              <w:rPr>
                <w:rFonts w:hint="eastAsia" w:ascii="仿宋_GB2312" w:hAnsi="宋体" w:eastAsia="仿宋_GB2312"/>
                <w:sz w:val="22"/>
              </w:rPr>
              <w:t>工作经历（含实习经历）：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4" w:hRule="atLeast"/>
          <w:jc w:val="center"/>
        </w:trPr>
        <w:tc>
          <w:tcPr>
            <w:tcW w:w="9498" w:type="dxa"/>
            <w:gridSpan w:val="7"/>
          </w:tcPr>
          <w:p>
            <w:pPr>
              <w:spacing w:line="240" w:lineRule="atLeast"/>
              <w:rPr>
                <w:rFonts w:ascii="仿宋_GB2312" w:hAnsi="宋体" w:eastAsia="仿宋_GB2312"/>
                <w:sz w:val="22"/>
              </w:rPr>
            </w:pPr>
          </w:p>
          <w:p>
            <w:pPr>
              <w:spacing w:line="240" w:lineRule="atLeast"/>
              <w:rPr>
                <w:rFonts w:ascii="仿宋_GB2312" w:hAnsi="宋体" w:eastAsia="仿宋_GB2312"/>
                <w:sz w:val="22"/>
              </w:rPr>
            </w:pPr>
            <w:r>
              <w:rPr>
                <w:rFonts w:hint="eastAsia" w:ascii="仿宋_GB2312" w:hAnsi="宋体" w:eastAsia="仿宋_GB2312"/>
                <w:sz w:val="22"/>
              </w:rPr>
              <w:t>签字备注：</w:t>
            </w:r>
          </w:p>
          <w:p>
            <w:pPr>
              <w:spacing w:line="240" w:lineRule="atLeast"/>
              <w:ind w:firstLine="450"/>
              <w:rPr>
                <w:rFonts w:ascii="仿宋_GB2312" w:hAnsi="宋体" w:eastAsia="仿宋_GB2312"/>
                <w:sz w:val="22"/>
              </w:rPr>
            </w:pPr>
            <w:r>
              <w:rPr>
                <w:rFonts w:hint="eastAsia" w:ascii="仿宋_GB2312" w:hAnsi="宋体" w:eastAsia="仿宋_GB2312"/>
                <w:sz w:val="22"/>
              </w:rPr>
              <w:t>本人承诺：上述各项内容填报属实，若所填报内容与实际不符，由本人承担相应责任。</w:t>
            </w:r>
          </w:p>
          <w:p>
            <w:pPr>
              <w:spacing w:line="240" w:lineRule="atLeast"/>
              <w:ind w:firstLine="450"/>
              <w:rPr>
                <w:rFonts w:ascii="仿宋_GB2312" w:hAnsi="宋体" w:eastAsia="仿宋_GB2312"/>
                <w:sz w:val="22"/>
              </w:rPr>
            </w:pPr>
          </w:p>
          <w:p>
            <w:pPr>
              <w:spacing w:line="240" w:lineRule="atLeast"/>
              <w:ind w:right="440" w:firstLine="4730" w:firstLineChars="2150"/>
              <w:rPr>
                <w:rFonts w:ascii="仿宋_GB2312" w:hAnsi="宋体" w:eastAsia="仿宋_GB2312"/>
                <w:sz w:val="22"/>
              </w:rPr>
            </w:pPr>
            <w:r>
              <w:rPr>
                <w:rFonts w:hint="eastAsia" w:ascii="仿宋_GB2312" w:hAnsi="宋体" w:eastAsia="仿宋_GB2312"/>
                <w:sz w:val="22"/>
              </w:rPr>
              <w:t>本人签字：</w:t>
            </w:r>
          </w:p>
          <w:p>
            <w:pPr>
              <w:spacing w:line="240" w:lineRule="atLeast"/>
              <w:ind w:firstLine="450"/>
              <w:jc w:val="right"/>
              <w:rPr>
                <w:rFonts w:ascii="仿宋_GB2312" w:hAnsi="宋体" w:eastAsia="仿宋_GB2312"/>
                <w:sz w:val="22"/>
              </w:rPr>
            </w:pPr>
            <w:r>
              <w:rPr>
                <w:rFonts w:hint="eastAsia" w:ascii="仿宋_GB2312" w:hAnsi="宋体" w:eastAsia="仿宋_GB2312"/>
                <w:sz w:val="22"/>
              </w:rPr>
              <w:t>年   月   日</w:t>
            </w:r>
          </w:p>
        </w:tc>
      </w:tr>
    </w:tbl>
    <w:p>
      <w:pPr>
        <w:spacing w:line="360" w:lineRule="auto"/>
        <w:rPr>
          <w:rFonts w:ascii="仿宋_GB2312" w:hAnsi="宋体" w:eastAsia="仿宋_GB2312" w:cs="仿宋"/>
          <w:b/>
          <w:color w:val="000000"/>
          <w:kern w:val="0"/>
          <w:sz w:val="32"/>
          <w:szCs w:val="32"/>
        </w:rPr>
      </w:pPr>
      <w:r>
        <w:rPr>
          <w:rFonts w:hint="eastAsia" w:ascii="仿宋_GB2312" w:hAnsi="宋体" w:eastAsia="仿宋_GB2312" w:cs="仿宋"/>
          <w:b/>
          <w:color w:val="000000"/>
          <w:kern w:val="0"/>
          <w:sz w:val="32"/>
          <w:szCs w:val="32"/>
        </w:rPr>
        <w:t>附件2</w:t>
      </w:r>
    </w:p>
    <w:p>
      <w:pPr>
        <w:spacing w:line="600" w:lineRule="exact"/>
        <w:jc w:val="center"/>
        <w:rPr>
          <w:rFonts w:ascii="仿宋_GB2312" w:hAnsi="宋体" w:eastAsia="仿宋_GB2312"/>
          <w:b/>
          <w:color w:val="000000"/>
          <w:sz w:val="32"/>
          <w:szCs w:val="32"/>
        </w:rPr>
      </w:pPr>
    </w:p>
    <w:p>
      <w:pPr>
        <w:spacing w:line="597" w:lineRule="exact"/>
        <w:ind w:left="560"/>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招聘岗位及具体任职资格</w:t>
      </w:r>
    </w:p>
    <w:p>
      <w:pPr>
        <w:spacing w:line="600" w:lineRule="exact"/>
        <w:jc w:val="center"/>
        <w:rPr>
          <w:rFonts w:ascii="方正小标宋简体" w:eastAsia="方正小标宋简体"/>
          <w:color w:val="000000" w:themeColor="text1"/>
          <w:sz w:val="44"/>
          <w:szCs w:val="44"/>
        </w:rPr>
      </w:pPr>
    </w:p>
    <w:tbl>
      <w:tblPr>
        <w:tblStyle w:val="10"/>
        <w:tblW w:w="103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417"/>
        <w:gridCol w:w="851"/>
        <w:gridCol w:w="1275"/>
        <w:gridCol w:w="1418"/>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spacing w:line="560" w:lineRule="exact"/>
              <w:jc w:val="center"/>
              <w:rPr>
                <w:rFonts w:ascii="仿宋_GB2312" w:eastAsia="仿宋_GB2312"/>
                <w:b/>
                <w:color w:val="000000" w:themeColor="text1"/>
                <w:sz w:val="24"/>
                <w:szCs w:val="24"/>
              </w:rPr>
            </w:pPr>
            <w:r>
              <w:rPr>
                <w:rFonts w:hint="eastAsia" w:ascii="仿宋_GB2312" w:eastAsia="仿宋_GB2312"/>
                <w:b/>
                <w:color w:val="000000" w:themeColor="text1"/>
                <w:sz w:val="24"/>
                <w:szCs w:val="24"/>
              </w:rPr>
              <w:t>部门</w:t>
            </w:r>
          </w:p>
        </w:tc>
        <w:tc>
          <w:tcPr>
            <w:tcW w:w="1417" w:type="dxa"/>
          </w:tcPr>
          <w:p>
            <w:pPr>
              <w:spacing w:line="560" w:lineRule="exact"/>
              <w:jc w:val="center"/>
              <w:rPr>
                <w:rFonts w:ascii="仿宋_GB2312" w:eastAsia="仿宋_GB2312"/>
                <w:b/>
                <w:color w:val="000000" w:themeColor="text1"/>
                <w:sz w:val="24"/>
                <w:szCs w:val="24"/>
              </w:rPr>
            </w:pPr>
            <w:r>
              <w:rPr>
                <w:rFonts w:hint="eastAsia" w:ascii="仿宋_GB2312" w:eastAsia="仿宋_GB2312"/>
                <w:b/>
                <w:color w:val="000000" w:themeColor="text1"/>
                <w:sz w:val="24"/>
                <w:szCs w:val="24"/>
              </w:rPr>
              <w:t>岗位</w:t>
            </w:r>
          </w:p>
        </w:tc>
        <w:tc>
          <w:tcPr>
            <w:tcW w:w="851" w:type="dxa"/>
          </w:tcPr>
          <w:p>
            <w:pPr>
              <w:spacing w:line="560" w:lineRule="exact"/>
              <w:jc w:val="center"/>
              <w:rPr>
                <w:rFonts w:ascii="仿宋_GB2312" w:eastAsia="仿宋_GB2312"/>
                <w:b/>
                <w:color w:val="000000" w:themeColor="text1"/>
                <w:sz w:val="24"/>
                <w:szCs w:val="24"/>
              </w:rPr>
            </w:pPr>
            <w:r>
              <w:rPr>
                <w:rFonts w:hint="eastAsia" w:ascii="仿宋_GB2312" w:eastAsia="仿宋_GB2312"/>
                <w:b/>
                <w:color w:val="000000" w:themeColor="text1"/>
                <w:sz w:val="24"/>
                <w:szCs w:val="24"/>
              </w:rPr>
              <w:t>职数</w:t>
            </w:r>
          </w:p>
        </w:tc>
        <w:tc>
          <w:tcPr>
            <w:tcW w:w="1275" w:type="dxa"/>
          </w:tcPr>
          <w:p>
            <w:pPr>
              <w:spacing w:line="560" w:lineRule="exact"/>
              <w:jc w:val="center"/>
              <w:rPr>
                <w:rFonts w:ascii="仿宋_GB2312" w:eastAsia="仿宋_GB2312"/>
                <w:b/>
                <w:color w:val="000000" w:themeColor="text1"/>
                <w:sz w:val="24"/>
                <w:szCs w:val="24"/>
              </w:rPr>
            </w:pPr>
            <w:r>
              <w:rPr>
                <w:rFonts w:hint="eastAsia" w:ascii="仿宋_GB2312" w:eastAsia="仿宋_GB2312"/>
                <w:b/>
                <w:color w:val="000000" w:themeColor="text1"/>
                <w:sz w:val="24"/>
                <w:szCs w:val="24"/>
              </w:rPr>
              <w:t>年龄</w:t>
            </w:r>
          </w:p>
        </w:tc>
        <w:tc>
          <w:tcPr>
            <w:tcW w:w="1418" w:type="dxa"/>
          </w:tcPr>
          <w:p>
            <w:pPr>
              <w:spacing w:line="560" w:lineRule="exact"/>
              <w:jc w:val="center"/>
              <w:rPr>
                <w:rFonts w:ascii="仿宋_GB2312" w:eastAsia="仿宋_GB2312"/>
                <w:b/>
                <w:color w:val="000000" w:themeColor="text1"/>
                <w:sz w:val="24"/>
                <w:szCs w:val="24"/>
              </w:rPr>
            </w:pPr>
            <w:r>
              <w:rPr>
                <w:rFonts w:hint="eastAsia" w:ascii="仿宋_GB2312" w:eastAsia="仿宋_GB2312"/>
                <w:b/>
                <w:color w:val="000000" w:themeColor="text1"/>
                <w:sz w:val="24"/>
                <w:szCs w:val="24"/>
              </w:rPr>
              <w:t>学历</w:t>
            </w:r>
          </w:p>
        </w:tc>
        <w:tc>
          <w:tcPr>
            <w:tcW w:w="3685" w:type="dxa"/>
          </w:tcPr>
          <w:p>
            <w:pPr>
              <w:spacing w:line="560" w:lineRule="exact"/>
              <w:jc w:val="center"/>
              <w:rPr>
                <w:rFonts w:ascii="仿宋_GB2312" w:eastAsia="仿宋_GB2312"/>
                <w:b/>
                <w:color w:val="000000" w:themeColor="text1"/>
                <w:sz w:val="24"/>
                <w:szCs w:val="24"/>
              </w:rPr>
            </w:pPr>
            <w:r>
              <w:rPr>
                <w:rFonts w:hint="eastAsia" w:ascii="仿宋_GB2312" w:eastAsia="仿宋_GB2312"/>
                <w:b/>
                <w:color w:val="000000" w:themeColor="text1"/>
                <w:sz w:val="24"/>
                <w:szCs w:val="24"/>
              </w:rPr>
              <w:t>任职</w:t>
            </w:r>
            <w:r>
              <w:rPr>
                <w:rFonts w:ascii="仿宋_GB2312" w:eastAsia="仿宋_GB2312"/>
                <w:b/>
                <w:color w:val="000000" w:themeColor="text1"/>
                <w:sz w:val="24"/>
                <w:szCs w:val="24"/>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8" w:hRule="atLeast"/>
          <w:jc w:val="center"/>
        </w:trPr>
        <w:tc>
          <w:tcPr>
            <w:tcW w:w="1702" w:type="dxa"/>
            <w:vAlign w:val="center"/>
          </w:tcPr>
          <w:p>
            <w:pPr>
              <w:spacing w:line="560" w:lineRule="exact"/>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综合管理部</w:t>
            </w:r>
          </w:p>
        </w:tc>
        <w:tc>
          <w:tcPr>
            <w:tcW w:w="1417" w:type="dxa"/>
            <w:vAlign w:val="center"/>
          </w:tcPr>
          <w:p>
            <w:pPr>
              <w:spacing w:line="560" w:lineRule="exact"/>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征地移民及协调</w:t>
            </w:r>
          </w:p>
        </w:tc>
        <w:tc>
          <w:tcPr>
            <w:tcW w:w="851" w:type="dxa"/>
            <w:vAlign w:val="center"/>
          </w:tcPr>
          <w:p>
            <w:pPr>
              <w:spacing w:line="560" w:lineRule="exact"/>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1</w:t>
            </w:r>
          </w:p>
        </w:tc>
        <w:tc>
          <w:tcPr>
            <w:tcW w:w="1275" w:type="dxa"/>
            <w:vAlign w:val="center"/>
          </w:tcPr>
          <w:p>
            <w:pPr>
              <w:spacing w:line="560" w:lineRule="exact"/>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50岁以下</w:t>
            </w:r>
          </w:p>
        </w:tc>
        <w:tc>
          <w:tcPr>
            <w:tcW w:w="1418" w:type="dxa"/>
            <w:vAlign w:val="center"/>
          </w:tcPr>
          <w:p>
            <w:pPr>
              <w:spacing w:line="560" w:lineRule="exact"/>
              <w:jc w:val="center"/>
              <w:rPr>
                <w:rFonts w:ascii="仿宋_GB2312" w:eastAsia="仿宋_GB2312"/>
                <w:color w:val="000000" w:themeColor="text1"/>
                <w:sz w:val="24"/>
                <w:szCs w:val="24"/>
              </w:rPr>
            </w:pPr>
            <w:r>
              <w:rPr>
                <w:rFonts w:hint="eastAsia" w:ascii="仿宋_GB2312" w:eastAsia="仿宋_GB2312"/>
                <w:color w:val="000000" w:themeColor="text1"/>
                <w:sz w:val="24"/>
                <w:szCs w:val="24"/>
              </w:rPr>
              <w:t>大专及以上学历</w:t>
            </w:r>
          </w:p>
        </w:tc>
        <w:tc>
          <w:tcPr>
            <w:tcW w:w="3685" w:type="dxa"/>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专业：水利水电工程建筑、水工结构、水利（水电）施工、工程经济专业；技术职称资格：中级及以上工程师职称；工作经验：8年以上水利水电工程建设相关工作（业主、设计、施工、监理）经验。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工程管理部</w:t>
            </w:r>
          </w:p>
        </w:tc>
        <w:tc>
          <w:tcPr>
            <w:tcW w:w="1417" w:type="dxa"/>
            <w:vAlign w:val="center"/>
          </w:tcPr>
          <w:p>
            <w:pPr>
              <w:spacing w:line="560" w:lineRule="exact"/>
              <w:ind w:firstLine="240" w:firstLineChars="100"/>
              <w:rPr>
                <w:rFonts w:ascii="仿宋_GB2312" w:eastAsia="仿宋_GB2312"/>
                <w:color w:val="000000" w:themeColor="text1"/>
                <w:sz w:val="24"/>
                <w:szCs w:val="24"/>
              </w:rPr>
            </w:pPr>
            <w:r>
              <w:rPr>
                <w:rFonts w:hint="eastAsia" w:ascii="仿宋_GB2312" w:eastAsia="仿宋_GB2312"/>
                <w:color w:val="000000" w:themeColor="text1"/>
                <w:sz w:val="24"/>
                <w:szCs w:val="24"/>
              </w:rPr>
              <w:t>土建</w:t>
            </w:r>
          </w:p>
        </w:tc>
        <w:tc>
          <w:tcPr>
            <w:tcW w:w="851" w:type="dxa"/>
            <w:vAlign w:val="center"/>
          </w:tcPr>
          <w:p>
            <w:pPr>
              <w:spacing w:line="560" w:lineRule="exact"/>
              <w:ind w:firstLine="120" w:firstLineChars="50"/>
              <w:rPr>
                <w:rFonts w:ascii="仿宋_GB2312" w:eastAsia="仿宋_GB2312"/>
                <w:color w:val="000000" w:themeColor="text1"/>
                <w:sz w:val="24"/>
                <w:szCs w:val="24"/>
              </w:rPr>
            </w:pPr>
            <w:r>
              <w:rPr>
                <w:rFonts w:hint="eastAsia" w:ascii="仿宋_GB2312" w:eastAsia="仿宋_GB2312"/>
                <w:color w:val="000000" w:themeColor="text1"/>
                <w:sz w:val="24"/>
                <w:szCs w:val="24"/>
              </w:rPr>
              <w:t>1</w:t>
            </w:r>
          </w:p>
        </w:tc>
        <w:tc>
          <w:tcPr>
            <w:tcW w:w="1275"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50岁以下</w:t>
            </w:r>
          </w:p>
        </w:tc>
        <w:tc>
          <w:tcPr>
            <w:tcW w:w="1418"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本科及以上学历</w:t>
            </w:r>
          </w:p>
        </w:tc>
        <w:tc>
          <w:tcPr>
            <w:tcW w:w="3685" w:type="dxa"/>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专业：水利水电工程建筑、水工结构、水利（水电）施工、工程经济专业；技术职称资格：中级及以上工程师职称；工作经验：8年以上水利水电工程建设相关工作（业主、设计、施工、监理）经验。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资金财务部</w:t>
            </w:r>
          </w:p>
        </w:tc>
        <w:tc>
          <w:tcPr>
            <w:tcW w:w="1417" w:type="dxa"/>
            <w:vAlign w:val="center"/>
          </w:tcPr>
          <w:p>
            <w:pPr>
              <w:spacing w:line="560" w:lineRule="exact"/>
              <w:ind w:firstLine="240" w:firstLineChars="100"/>
              <w:rPr>
                <w:rFonts w:ascii="仿宋_GB2312" w:eastAsia="仿宋_GB2312"/>
                <w:color w:val="000000" w:themeColor="text1"/>
                <w:sz w:val="24"/>
                <w:szCs w:val="24"/>
              </w:rPr>
            </w:pPr>
            <w:r>
              <w:rPr>
                <w:rFonts w:hint="eastAsia" w:ascii="仿宋_GB2312" w:eastAsia="仿宋_GB2312"/>
                <w:color w:val="000000" w:themeColor="text1"/>
                <w:sz w:val="24"/>
                <w:szCs w:val="24"/>
              </w:rPr>
              <w:t>会计</w:t>
            </w:r>
          </w:p>
        </w:tc>
        <w:tc>
          <w:tcPr>
            <w:tcW w:w="851" w:type="dxa"/>
            <w:vAlign w:val="center"/>
          </w:tcPr>
          <w:p>
            <w:pPr>
              <w:spacing w:line="560" w:lineRule="exact"/>
              <w:ind w:firstLine="120" w:firstLineChars="50"/>
              <w:rPr>
                <w:rFonts w:ascii="仿宋_GB2312" w:eastAsia="仿宋_GB2312"/>
                <w:color w:val="000000" w:themeColor="text1"/>
                <w:sz w:val="24"/>
                <w:szCs w:val="24"/>
              </w:rPr>
            </w:pPr>
            <w:r>
              <w:rPr>
                <w:rFonts w:hint="eastAsia" w:ascii="仿宋_GB2312" w:eastAsia="仿宋_GB2312"/>
                <w:color w:val="000000" w:themeColor="text1"/>
                <w:sz w:val="24"/>
                <w:szCs w:val="24"/>
              </w:rPr>
              <w:t>1</w:t>
            </w:r>
          </w:p>
        </w:tc>
        <w:tc>
          <w:tcPr>
            <w:tcW w:w="1275"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40岁以下</w:t>
            </w:r>
          </w:p>
        </w:tc>
        <w:tc>
          <w:tcPr>
            <w:tcW w:w="1418"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大专及以上学历</w:t>
            </w:r>
          </w:p>
        </w:tc>
        <w:tc>
          <w:tcPr>
            <w:tcW w:w="3685" w:type="dxa"/>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专业：财务金融类相关专业；技术职称：具有中级会计师及以上职称；工作经验：5年以上财务/会计工作经验，有水电行业工作经验优先。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1" w:hRule="atLeast"/>
          <w:jc w:val="center"/>
        </w:trPr>
        <w:tc>
          <w:tcPr>
            <w:tcW w:w="1702"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安全监察部</w:t>
            </w:r>
          </w:p>
        </w:tc>
        <w:tc>
          <w:tcPr>
            <w:tcW w:w="1417"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安全监察、环水保管理</w:t>
            </w:r>
          </w:p>
        </w:tc>
        <w:tc>
          <w:tcPr>
            <w:tcW w:w="851" w:type="dxa"/>
            <w:vAlign w:val="center"/>
          </w:tcPr>
          <w:p>
            <w:pPr>
              <w:spacing w:line="560" w:lineRule="exact"/>
              <w:ind w:firstLine="120" w:firstLineChars="50"/>
              <w:rPr>
                <w:rFonts w:ascii="仿宋_GB2312" w:eastAsia="仿宋_GB2312"/>
                <w:color w:val="000000" w:themeColor="text1"/>
                <w:sz w:val="24"/>
                <w:szCs w:val="24"/>
              </w:rPr>
            </w:pPr>
            <w:r>
              <w:rPr>
                <w:rFonts w:hint="eastAsia" w:ascii="仿宋_GB2312" w:eastAsia="仿宋_GB2312"/>
                <w:color w:val="000000" w:themeColor="text1"/>
                <w:sz w:val="24"/>
                <w:szCs w:val="24"/>
              </w:rPr>
              <w:t>2</w:t>
            </w:r>
          </w:p>
        </w:tc>
        <w:tc>
          <w:tcPr>
            <w:tcW w:w="1275"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40岁以下</w:t>
            </w:r>
          </w:p>
        </w:tc>
        <w:tc>
          <w:tcPr>
            <w:tcW w:w="1418"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本科及以上学历</w:t>
            </w:r>
          </w:p>
        </w:tc>
        <w:tc>
          <w:tcPr>
            <w:tcW w:w="3685" w:type="dxa"/>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专业：水利水电、环境保护、水土保持、工程管理或其它工科专业；执业资格：具有安全、环保、水保管理上岗证或相关专业资格证书等优先；技术职称：中级及以上职称；工作经验：3年及以上工作经验，电力行业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纪检监察部</w:t>
            </w:r>
          </w:p>
        </w:tc>
        <w:tc>
          <w:tcPr>
            <w:tcW w:w="1417"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纪检监察管理</w:t>
            </w:r>
          </w:p>
        </w:tc>
        <w:tc>
          <w:tcPr>
            <w:tcW w:w="851" w:type="dxa"/>
            <w:vAlign w:val="center"/>
          </w:tcPr>
          <w:p>
            <w:pPr>
              <w:spacing w:line="560" w:lineRule="exact"/>
              <w:ind w:firstLine="120" w:firstLineChars="50"/>
              <w:rPr>
                <w:rFonts w:ascii="仿宋_GB2312" w:eastAsia="仿宋_GB2312"/>
                <w:color w:val="000000" w:themeColor="text1"/>
                <w:sz w:val="24"/>
                <w:szCs w:val="24"/>
              </w:rPr>
            </w:pPr>
            <w:r>
              <w:rPr>
                <w:rFonts w:hint="eastAsia" w:ascii="仿宋_GB2312" w:eastAsia="仿宋_GB2312"/>
                <w:color w:val="000000" w:themeColor="text1"/>
                <w:sz w:val="24"/>
                <w:szCs w:val="24"/>
              </w:rPr>
              <w:t>1</w:t>
            </w:r>
          </w:p>
        </w:tc>
        <w:tc>
          <w:tcPr>
            <w:tcW w:w="1275"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50岁以下</w:t>
            </w:r>
          </w:p>
        </w:tc>
        <w:tc>
          <w:tcPr>
            <w:tcW w:w="1418"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本科及以上学历、中共党员</w:t>
            </w:r>
          </w:p>
        </w:tc>
        <w:tc>
          <w:tcPr>
            <w:tcW w:w="3685" w:type="dxa"/>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从事过5年以上国企或党政机关、事业单位党务、纪检或行政相关工作经验，具备履行职责所必须的政治素质、理论水平和写作水平（需笔试考试）。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党群工作部</w:t>
            </w:r>
          </w:p>
        </w:tc>
        <w:tc>
          <w:tcPr>
            <w:tcW w:w="1417"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党群工作管理</w:t>
            </w:r>
          </w:p>
        </w:tc>
        <w:tc>
          <w:tcPr>
            <w:tcW w:w="851" w:type="dxa"/>
            <w:vAlign w:val="center"/>
          </w:tcPr>
          <w:p>
            <w:pPr>
              <w:spacing w:line="560" w:lineRule="exact"/>
              <w:ind w:firstLine="120" w:firstLineChars="50"/>
              <w:rPr>
                <w:rFonts w:ascii="仿宋_GB2312" w:eastAsia="仿宋_GB2312"/>
                <w:color w:val="000000" w:themeColor="text1"/>
                <w:sz w:val="24"/>
                <w:szCs w:val="24"/>
              </w:rPr>
            </w:pPr>
            <w:r>
              <w:rPr>
                <w:rFonts w:hint="eastAsia" w:ascii="仿宋_GB2312" w:eastAsia="仿宋_GB2312"/>
                <w:color w:val="000000" w:themeColor="text1"/>
                <w:sz w:val="24"/>
                <w:szCs w:val="24"/>
              </w:rPr>
              <w:t>1</w:t>
            </w:r>
          </w:p>
        </w:tc>
        <w:tc>
          <w:tcPr>
            <w:tcW w:w="1275"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50岁以下</w:t>
            </w:r>
          </w:p>
        </w:tc>
        <w:tc>
          <w:tcPr>
            <w:tcW w:w="1418" w:type="dxa"/>
            <w:vAlign w:val="center"/>
          </w:tcPr>
          <w:p>
            <w:pPr>
              <w:spacing w:line="560" w:lineRule="exact"/>
              <w:rPr>
                <w:rFonts w:ascii="仿宋_GB2312" w:eastAsia="仿宋_GB2312"/>
                <w:color w:val="000000" w:themeColor="text1"/>
                <w:sz w:val="24"/>
                <w:szCs w:val="24"/>
              </w:rPr>
            </w:pPr>
          </w:p>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本科及以上学历、中共党员</w:t>
            </w:r>
          </w:p>
        </w:tc>
        <w:tc>
          <w:tcPr>
            <w:tcW w:w="3685" w:type="dxa"/>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从事过5年以上国企或党政机关、事业单位党务、纪检或行政相关工作经验，具备履行职责所必须的政治素质、理论水平和写作水平（需笔试考试）。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计划合同部</w:t>
            </w:r>
          </w:p>
        </w:tc>
        <w:tc>
          <w:tcPr>
            <w:tcW w:w="1417"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招标管理</w:t>
            </w:r>
          </w:p>
        </w:tc>
        <w:tc>
          <w:tcPr>
            <w:tcW w:w="851" w:type="dxa"/>
            <w:vAlign w:val="center"/>
          </w:tcPr>
          <w:p>
            <w:pPr>
              <w:spacing w:line="560" w:lineRule="exact"/>
              <w:ind w:firstLine="120" w:firstLineChars="50"/>
              <w:rPr>
                <w:rFonts w:ascii="仿宋_GB2312" w:eastAsia="仿宋_GB2312"/>
                <w:color w:val="000000" w:themeColor="text1"/>
                <w:sz w:val="24"/>
                <w:szCs w:val="24"/>
              </w:rPr>
            </w:pPr>
            <w:r>
              <w:rPr>
                <w:rFonts w:hint="eastAsia" w:ascii="仿宋_GB2312" w:eastAsia="仿宋_GB2312"/>
                <w:color w:val="000000" w:themeColor="text1"/>
                <w:sz w:val="24"/>
                <w:szCs w:val="24"/>
              </w:rPr>
              <w:t>1</w:t>
            </w:r>
          </w:p>
        </w:tc>
        <w:tc>
          <w:tcPr>
            <w:tcW w:w="1275"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45岁以下</w:t>
            </w:r>
          </w:p>
        </w:tc>
        <w:tc>
          <w:tcPr>
            <w:tcW w:w="1418" w:type="dxa"/>
            <w:vAlign w:val="center"/>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大专及以上学历</w:t>
            </w:r>
          </w:p>
        </w:tc>
        <w:tc>
          <w:tcPr>
            <w:tcW w:w="3685" w:type="dxa"/>
          </w:tcPr>
          <w:p>
            <w:pPr>
              <w:spacing w:line="560" w:lineRule="exact"/>
              <w:rPr>
                <w:rFonts w:ascii="仿宋_GB2312" w:eastAsia="仿宋_GB2312"/>
                <w:color w:val="000000" w:themeColor="text1"/>
                <w:sz w:val="24"/>
                <w:szCs w:val="24"/>
              </w:rPr>
            </w:pPr>
            <w:r>
              <w:rPr>
                <w:rFonts w:hint="eastAsia" w:ascii="仿宋_GB2312" w:eastAsia="仿宋_GB2312"/>
                <w:color w:val="000000" w:themeColor="text1"/>
                <w:sz w:val="24"/>
                <w:szCs w:val="24"/>
              </w:rPr>
              <w:t>熟悉招投标法及实施条例，熟悉水电工程招投标流程，熟悉水利、水电等相关定额；工作经验：5年及以上水利、水电工程造价或招投标工作相关经验，有在大型水电建设单位工作经验的优先。</w:t>
            </w:r>
          </w:p>
        </w:tc>
      </w:tr>
    </w:tbl>
    <w:p>
      <w:pPr>
        <w:spacing w:line="20" w:lineRule="exact"/>
        <w:rPr>
          <w:rFonts w:ascii="仿宋_GB2312" w:hAnsi="仿宋" w:eastAsia="仿宋_GB2312" w:cs="仿宋"/>
          <w:color w:val="231F1F"/>
          <w:sz w:val="32"/>
          <w:szCs w:val="32"/>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8026905"/>
      <w:docPartObj>
        <w:docPartGallery w:val="autotext"/>
      </w:docPartObj>
    </w:sdtPr>
    <w:sdtContent>
      <w:p>
        <w:pPr>
          <w:pStyle w:val="5"/>
          <w:tabs>
            <w:tab w:val="left" w:pos="4020"/>
          </w:tabs>
        </w:pPr>
        <w:r>
          <w:tab/>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D3FBC"/>
    <w:multiLevelType w:val="multilevel"/>
    <w:tmpl w:val="657D3FBC"/>
    <w:lvl w:ilvl="0" w:tentative="0">
      <w:start w:val="1"/>
      <w:numFmt w:val="upperLetter"/>
      <w:pStyle w:val="14"/>
      <w:suff w:val="nothing"/>
      <w:lvlText w:val="附　录　%1"/>
      <w:lvlJc w:val="left"/>
      <w:pPr>
        <w:ind w:left="0" w:firstLine="0"/>
      </w:pPr>
      <w:rPr>
        <w:rFonts w:hint="eastAsia" w:ascii="黑体" w:hAnsi="Times New Roman" w:eastAsia="黑体" w:cs="Times New Roman"/>
        <w:b w:val="0"/>
        <w:i w:val="0"/>
        <w:spacing w:val="0"/>
        <w:w w:val="100"/>
        <w:sz w:val="21"/>
      </w:rPr>
    </w:lvl>
    <w:lvl w:ilvl="1" w:tentative="0">
      <w:start w:val="1"/>
      <w:numFmt w:val="decimal"/>
      <w:pStyle w:val="19"/>
      <w:suff w:val="nothing"/>
      <w:lvlText w:val="表%1.%2　"/>
      <w:lvlJc w:val="left"/>
      <w:pPr>
        <w:ind w:left="3686" w:firstLine="0"/>
      </w:pPr>
      <w:rPr>
        <w:rFonts w:hint="eastAsia" w:ascii="黑体" w:hAnsi="Times New Roman" w:eastAsia="黑体" w:cs="Times New Roman"/>
        <w:b w:val="0"/>
        <w:i w:val="0"/>
        <w:snapToGrid/>
        <w:color w:val="auto"/>
        <w:spacing w:val="0"/>
        <w:w w:val="100"/>
        <w:kern w:val="21"/>
        <w:sz w:val="21"/>
      </w:rPr>
    </w:lvl>
    <w:lvl w:ilvl="2" w:tentative="0">
      <w:start w:val="1"/>
      <w:numFmt w:val="decimal"/>
      <w:pStyle w:val="20"/>
      <w:suff w:val="nothing"/>
      <w:lvlText w:val="%1.%2.%3　"/>
      <w:lvlJc w:val="left"/>
      <w:pPr>
        <w:ind w:left="0" w:firstLine="0"/>
      </w:pPr>
      <w:rPr>
        <w:rFonts w:hint="eastAsia" w:ascii="黑体" w:hAnsi="Times New Roman" w:eastAsia="黑体" w:cs="Times New Roman"/>
        <w:b w:val="0"/>
        <w:i w:val="0"/>
        <w:sz w:val="21"/>
      </w:rPr>
    </w:lvl>
    <w:lvl w:ilvl="3" w:tentative="0">
      <w:start w:val="1"/>
      <w:numFmt w:val="decimal"/>
      <w:pStyle w:val="15"/>
      <w:suff w:val="nothing"/>
      <w:lvlText w:val="%1.%2.%3.%4　"/>
      <w:lvlJc w:val="left"/>
      <w:pPr>
        <w:ind w:left="0" w:firstLine="0"/>
      </w:pPr>
      <w:rPr>
        <w:rFonts w:hint="eastAsia" w:ascii="黑体" w:hAnsi="Times New Roman" w:eastAsia="黑体" w:cs="Times New Roman"/>
        <w:b w:val="0"/>
        <w:i w:val="0"/>
        <w:sz w:val="21"/>
      </w:rPr>
    </w:lvl>
    <w:lvl w:ilvl="4" w:tentative="0">
      <w:start w:val="1"/>
      <w:numFmt w:val="decimal"/>
      <w:pStyle w:val="16"/>
      <w:suff w:val="nothing"/>
      <w:lvlText w:val="%1.%2.%3.%4.%5　"/>
      <w:lvlJc w:val="left"/>
      <w:pPr>
        <w:ind w:left="0" w:firstLine="0"/>
      </w:pPr>
      <w:rPr>
        <w:rFonts w:hint="eastAsia" w:ascii="黑体" w:hAnsi="Times New Roman" w:eastAsia="黑体" w:cs="Times New Roman"/>
        <w:b w:val="0"/>
        <w:i w:val="0"/>
        <w:sz w:val="21"/>
      </w:rPr>
    </w:lvl>
    <w:lvl w:ilvl="5" w:tentative="0">
      <w:start w:val="1"/>
      <w:numFmt w:val="decimal"/>
      <w:pStyle w:val="17"/>
      <w:suff w:val="nothing"/>
      <w:lvlText w:val="%1.%2.%3.%4.%5.%6　"/>
      <w:lvlJc w:val="left"/>
      <w:pPr>
        <w:ind w:left="0" w:firstLine="0"/>
      </w:pPr>
      <w:rPr>
        <w:rFonts w:hint="eastAsia" w:ascii="黑体" w:hAnsi="Times New Roman" w:eastAsia="黑体" w:cs="Times New Roman"/>
        <w:b w:val="0"/>
        <w:i w:val="0"/>
        <w:sz w:val="21"/>
      </w:rPr>
    </w:lvl>
    <w:lvl w:ilvl="6" w:tentative="0">
      <w:start w:val="1"/>
      <w:numFmt w:val="decimal"/>
      <w:pStyle w:val="18"/>
      <w:suff w:val="nothing"/>
      <w:lvlText w:val="%1.%2.%3.%4.%5.%6.%7　"/>
      <w:lvlJc w:val="left"/>
      <w:pPr>
        <w:ind w:left="0" w:firstLine="0"/>
      </w:pPr>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68251413"/>
    <w:multiLevelType w:val="singleLevel"/>
    <w:tmpl w:val="6825141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1964"/>
    <w:rsid w:val="00004E9B"/>
    <w:rsid w:val="000275B3"/>
    <w:rsid w:val="00066A97"/>
    <w:rsid w:val="0007475F"/>
    <w:rsid w:val="00082D3D"/>
    <w:rsid w:val="00087331"/>
    <w:rsid w:val="000A5710"/>
    <w:rsid w:val="000D5CAE"/>
    <w:rsid w:val="001029F7"/>
    <w:rsid w:val="00114B99"/>
    <w:rsid w:val="00123B57"/>
    <w:rsid w:val="00125163"/>
    <w:rsid w:val="001353BD"/>
    <w:rsid w:val="00150A44"/>
    <w:rsid w:val="00163B8E"/>
    <w:rsid w:val="001A1290"/>
    <w:rsid w:val="001B1DAB"/>
    <w:rsid w:val="001B2A31"/>
    <w:rsid w:val="001D52A9"/>
    <w:rsid w:val="001E77A0"/>
    <w:rsid w:val="001F7597"/>
    <w:rsid w:val="0022199D"/>
    <w:rsid w:val="00237646"/>
    <w:rsid w:val="00245381"/>
    <w:rsid w:val="002610D1"/>
    <w:rsid w:val="00283F05"/>
    <w:rsid w:val="002C6590"/>
    <w:rsid w:val="002F22F7"/>
    <w:rsid w:val="002F5A41"/>
    <w:rsid w:val="002F6531"/>
    <w:rsid w:val="00307A7B"/>
    <w:rsid w:val="00343591"/>
    <w:rsid w:val="003535BF"/>
    <w:rsid w:val="00364487"/>
    <w:rsid w:val="00365A8F"/>
    <w:rsid w:val="003850C0"/>
    <w:rsid w:val="003A76B5"/>
    <w:rsid w:val="003C1248"/>
    <w:rsid w:val="003C331D"/>
    <w:rsid w:val="003E5D0D"/>
    <w:rsid w:val="004A3A51"/>
    <w:rsid w:val="004C76DD"/>
    <w:rsid w:val="004E1876"/>
    <w:rsid w:val="005420F8"/>
    <w:rsid w:val="005430A4"/>
    <w:rsid w:val="00553CBE"/>
    <w:rsid w:val="00556871"/>
    <w:rsid w:val="0057085B"/>
    <w:rsid w:val="005A0F20"/>
    <w:rsid w:val="005A4F95"/>
    <w:rsid w:val="005B6BCD"/>
    <w:rsid w:val="005F213B"/>
    <w:rsid w:val="00610598"/>
    <w:rsid w:val="00617308"/>
    <w:rsid w:val="006411CC"/>
    <w:rsid w:val="00647750"/>
    <w:rsid w:val="0066579F"/>
    <w:rsid w:val="0067446A"/>
    <w:rsid w:val="006C2B06"/>
    <w:rsid w:val="006D175C"/>
    <w:rsid w:val="006F20B9"/>
    <w:rsid w:val="00740308"/>
    <w:rsid w:val="00747E9F"/>
    <w:rsid w:val="007571E1"/>
    <w:rsid w:val="00766088"/>
    <w:rsid w:val="007B738B"/>
    <w:rsid w:val="007E4945"/>
    <w:rsid w:val="008013D9"/>
    <w:rsid w:val="00813649"/>
    <w:rsid w:val="0082259D"/>
    <w:rsid w:val="008233E6"/>
    <w:rsid w:val="008241D5"/>
    <w:rsid w:val="008472A6"/>
    <w:rsid w:val="00882420"/>
    <w:rsid w:val="008B43A3"/>
    <w:rsid w:val="008C0C99"/>
    <w:rsid w:val="008F2C15"/>
    <w:rsid w:val="008F526A"/>
    <w:rsid w:val="00901964"/>
    <w:rsid w:val="00946FC2"/>
    <w:rsid w:val="00947A30"/>
    <w:rsid w:val="00947F81"/>
    <w:rsid w:val="0095652D"/>
    <w:rsid w:val="009572FC"/>
    <w:rsid w:val="0099595D"/>
    <w:rsid w:val="009A5217"/>
    <w:rsid w:val="009A5949"/>
    <w:rsid w:val="009B35A3"/>
    <w:rsid w:val="009C5EEC"/>
    <w:rsid w:val="00A6531F"/>
    <w:rsid w:val="00A774D3"/>
    <w:rsid w:val="00A91D20"/>
    <w:rsid w:val="00A95FE9"/>
    <w:rsid w:val="00AA06AA"/>
    <w:rsid w:val="00AA3ED5"/>
    <w:rsid w:val="00AA769F"/>
    <w:rsid w:val="00AB7F2C"/>
    <w:rsid w:val="00AE2C01"/>
    <w:rsid w:val="00AF322E"/>
    <w:rsid w:val="00AF54DD"/>
    <w:rsid w:val="00AF7EEB"/>
    <w:rsid w:val="00B26ACC"/>
    <w:rsid w:val="00B340A4"/>
    <w:rsid w:val="00B50943"/>
    <w:rsid w:val="00B52128"/>
    <w:rsid w:val="00B54FAE"/>
    <w:rsid w:val="00B91C63"/>
    <w:rsid w:val="00BA3420"/>
    <w:rsid w:val="00BA40A4"/>
    <w:rsid w:val="00BA4FDB"/>
    <w:rsid w:val="00BB70B4"/>
    <w:rsid w:val="00BC0939"/>
    <w:rsid w:val="00BC754A"/>
    <w:rsid w:val="00BD159B"/>
    <w:rsid w:val="00BD1A0B"/>
    <w:rsid w:val="00BE3A45"/>
    <w:rsid w:val="00BF0948"/>
    <w:rsid w:val="00BF0960"/>
    <w:rsid w:val="00C24556"/>
    <w:rsid w:val="00C6244C"/>
    <w:rsid w:val="00C628CD"/>
    <w:rsid w:val="00C94578"/>
    <w:rsid w:val="00CA03F5"/>
    <w:rsid w:val="00CA7181"/>
    <w:rsid w:val="00CF061F"/>
    <w:rsid w:val="00CF4869"/>
    <w:rsid w:val="00CF6C86"/>
    <w:rsid w:val="00D54298"/>
    <w:rsid w:val="00D6686E"/>
    <w:rsid w:val="00D66880"/>
    <w:rsid w:val="00D67226"/>
    <w:rsid w:val="00D849E2"/>
    <w:rsid w:val="00D86CAB"/>
    <w:rsid w:val="00D91489"/>
    <w:rsid w:val="00DA30B9"/>
    <w:rsid w:val="00DD0F8E"/>
    <w:rsid w:val="00DD5C70"/>
    <w:rsid w:val="00DE5604"/>
    <w:rsid w:val="00DF58EC"/>
    <w:rsid w:val="00E27543"/>
    <w:rsid w:val="00E5021B"/>
    <w:rsid w:val="00E541BE"/>
    <w:rsid w:val="00E85B8D"/>
    <w:rsid w:val="00EA185F"/>
    <w:rsid w:val="00EB2927"/>
    <w:rsid w:val="00EE60D8"/>
    <w:rsid w:val="00F22A98"/>
    <w:rsid w:val="00F31256"/>
    <w:rsid w:val="00F6118B"/>
    <w:rsid w:val="00F8063A"/>
    <w:rsid w:val="00F902E6"/>
    <w:rsid w:val="00FD308C"/>
    <w:rsid w:val="00FF555F"/>
    <w:rsid w:val="04490906"/>
    <w:rsid w:val="04CF7F58"/>
    <w:rsid w:val="07826071"/>
    <w:rsid w:val="07B60EBF"/>
    <w:rsid w:val="082008CF"/>
    <w:rsid w:val="0B9312E7"/>
    <w:rsid w:val="11470E6F"/>
    <w:rsid w:val="1B567788"/>
    <w:rsid w:val="21E66853"/>
    <w:rsid w:val="25E90E00"/>
    <w:rsid w:val="272036C8"/>
    <w:rsid w:val="27F12133"/>
    <w:rsid w:val="2E751AD0"/>
    <w:rsid w:val="2FE46CA0"/>
    <w:rsid w:val="335E6F2E"/>
    <w:rsid w:val="3F4837E5"/>
    <w:rsid w:val="4F6D2BE7"/>
    <w:rsid w:val="4F956BE5"/>
    <w:rsid w:val="5182079C"/>
    <w:rsid w:val="5F055A24"/>
    <w:rsid w:val="6328417B"/>
    <w:rsid w:val="65E539CE"/>
    <w:rsid w:val="72431CC1"/>
    <w:rsid w:val="7B8C70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3"/>
    <w:qFormat/>
    <w:uiPriority w:val="0"/>
    <w:pPr>
      <w:ind w:left="420" w:hanging="420" w:hangingChars="200"/>
    </w:pPr>
    <w:rPr>
      <w:rFonts w:ascii="Times New Roman" w:hAnsi="Times New Roman" w:eastAsia="宋体" w:cs="Times New Roman"/>
      <w:szCs w:val="24"/>
    </w:rPr>
  </w:style>
  <w:style w:type="paragraph" w:styleId="3">
    <w:name w:val="Date"/>
    <w:basedOn w:val="1"/>
    <w:next w:val="1"/>
    <w:link w:val="23"/>
    <w:semiHidden/>
    <w:unhideWhenUsed/>
    <w:qFormat/>
    <w:uiPriority w:val="99"/>
    <w:pPr>
      <w:ind w:left="100" w:leftChars="2500"/>
    </w:pPr>
  </w:style>
  <w:style w:type="paragraph" w:styleId="4">
    <w:name w:val="Balloon Text"/>
    <w:basedOn w:val="1"/>
    <w:link w:val="21"/>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正文文本缩进 Char"/>
    <w:basedOn w:val="8"/>
    <w:link w:val="2"/>
    <w:qFormat/>
    <w:uiPriority w:val="0"/>
    <w:rPr>
      <w:rFonts w:ascii="Times New Roman" w:hAnsi="Times New Roman" w:eastAsia="宋体" w:cs="Times New Roman"/>
      <w:szCs w:val="24"/>
    </w:rPr>
  </w:style>
  <w:style w:type="paragraph" w:customStyle="1" w:styleId="14">
    <w:name w:val="附录标识"/>
    <w:basedOn w:val="1"/>
    <w:next w:val="1"/>
    <w:qFormat/>
    <w:uiPriority w:val="99"/>
    <w:pPr>
      <w:keepNext/>
      <w:widowControl/>
      <w:numPr>
        <w:ilvl w:val="0"/>
        <w:numId w:val="1"/>
      </w:numPr>
      <w:shd w:val="clear" w:color="FFFFFF" w:fill="FFFFFF"/>
      <w:tabs>
        <w:tab w:val="left" w:pos="6405"/>
      </w:tabs>
      <w:spacing w:before="640" w:after="280"/>
      <w:jc w:val="center"/>
      <w:outlineLvl w:val="0"/>
    </w:pPr>
    <w:rPr>
      <w:rFonts w:ascii="黑体" w:hAnsi="Times New Roman" w:eastAsia="黑体" w:cs="Times New Roman"/>
      <w:kern w:val="0"/>
      <w:szCs w:val="20"/>
    </w:rPr>
  </w:style>
  <w:style w:type="paragraph" w:customStyle="1" w:styleId="15">
    <w:name w:val="附录二级条标题"/>
    <w:basedOn w:val="1"/>
    <w:next w:val="1"/>
    <w:qFormat/>
    <w:uiPriority w:val="99"/>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16">
    <w:name w:val="附录三级条标题"/>
    <w:basedOn w:val="15"/>
    <w:next w:val="1"/>
    <w:qFormat/>
    <w:uiPriority w:val="99"/>
    <w:pPr>
      <w:numPr>
        <w:ilvl w:val="4"/>
      </w:numPr>
      <w:outlineLvl w:val="4"/>
    </w:pPr>
  </w:style>
  <w:style w:type="paragraph" w:customStyle="1" w:styleId="17">
    <w:name w:val="附录四级条标题"/>
    <w:basedOn w:val="16"/>
    <w:next w:val="1"/>
    <w:qFormat/>
    <w:uiPriority w:val="99"/>
    <w:pPr>
      <w:numPr>
        <w:ilvl w:val="5"/>
      </w:numPr>
      <w:outlineLvl w:val="5"/>
    </w:pPr>
  </w:style>
  <w:style w:type="paragraph" w:customStyle="1" w:styleId="18">
    <w:name w:val="附录五级条标题"/>
    <w:basedOn w:val="17"/>
    <w:next w:val="1"/>
    <w:qFormat/>
    <w:uiPriority w:val="99"/>
    <w:pPr>
      <w:numPr>
        <w:ilvl w:val="6"/>
      </w:numPr>
      <w:outlineLvl w:val="6"/>
    </w:pPr>
  </w:style>
  <w:style w:type="paragraph" w:customStyle="1" w:styleId="19">
    <w:name w:val="附录章标题"/>
    <w:next w:val="1"/>
    <w:qFormat/>
    <w:uiPriority w:val="99"/>
    <w:pPr>
      <w:numPr>
        <w:ilvl w:val="1"/>
        <w:numId w:val="1"/>
      </w:numPr>
      <w:tabs>
        <w:tab w:val="left" w:pos="360"/>
      </w:tabs>
      <w:wordWrap w:val="0"/>
      <w:overflowPunct w:val="0"/>
      <w:autoSpaceDE w:val="0"/>
      <w:spacing w:beforeLines="100" w:afterLines="100"/>
      <w:ind w:left="0"/>
      <w:jc w:val="both"/>
      <w:textAlignment w:val="baseline"/>
      <w:outlineLvl w:val="1"/>
    </w:pPr>
    <w:rPr>
      <w:rFonts w:ascii="黑体" w:hAnsi="Times New Roman" w:eastAsia="黑体" w:cs="Times New Roman"/>
      <w:kern w:val="21"/>
      <w:sz w:val="21"/>
      <w:lang w:val="en-US" w:eastAsia="zh-CN" w:bidi="ar-SA"/>
    </w:rPr>
  </w:style>
  <w:style w:type="paragraph" w:customStyle="1" w:styleId="20">
    <w:name w:val="附录一级条标题"/>
    <w:basedOn w:val="19"/>
    <w:next w:val="1"/>
    <w:qFormat/>
    <w:uiPriority w:val="99"/>
    <w:pPr>
      <w:numPr>
        <w:ilvl w:val="2"/>
      </w:numPr>
      <w:autoSpaceDN w:val="0"/>
      <w:spacing w:beforeLines="50" w:afterLines="50"/>
      <w:outlineLvl w:val="2"/>
    </w:pPr>
  </w:style>
  <w:style w:type="character" w:customStyle="1" w:styleId="21">
    <w:name w:val="批注框文本 Char"/>
    <w:basedOn w:val="8"/>
    <w:link w:val="4"/>
    <w:semiHidden/>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8"/>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EF715-AD84-4E21-85D0-517BC7DDE84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311</Words>
  <Characters>1779</Characters>
  <Lines>14</Lines>
  <Paragraphs>4</Paragraphs>
  <TotalTime>4</TotalTime>
  <ScaleCrop>false</ScaleCrop>
  <LinksUpToDate>false</LinksUpToDate>
  <CharactersWithSpaces>2086</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2019-07-04T10:59:00Z</dcterms:created>
  <dc:creator>李昆</dc:creator>
  <cp:lastModifiedBy>chuantou46</cp:lastModifiedBy>
  <dcterms:modified xsi:type="dcterms:W3CDTF">2019-10-14T01:47:47Z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