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20" w:beforeLines="50" w:after="120" w:afterLines="50" w:line="360" w:lineRule="auto"/>
        <w:jc w:val="center"/>
        <w:rPr>
          <w:rFonts w:hint="eastAsia" w:ascii="宋体" w:hAnsi="宋体"/>
          <w:b/>
          <w:bCs w:val="0"/>
          <w:sz w:val="44"/>
          <w:szCs w:val="44"/>
        </w:rPr>
      </w:pPr>
      <w:r>
        <w:rPr>
          <w:rFonts w:ascii="宋体" w:hAnsi="宋体"/>
          <w:b/>
          <w:bCs w:val="0"/>
          <w:sz w:val="44"/>
          <w:szCs w:val="44"/>
        </w:rPr>
        <w:t>金沙江银江水电站移民安置</w:t>
      </w:r>
      <w:r>
        <w:rPr>
          <w:rFonts w:hint="eastAsia" w:ascii="宋体" w:hAnsi="宋体"/>
          <w:b/>
          <w:bCs w:val="0"/>
          <w:sz w:val="44"/>
          <w:szCs w:val="44"/>
        </w:rPr>
        <w:t>独立评估</w:t>
      </w:r>
    </w:p>
    <w:p>
      <w:pPr>
        <w:spacing w:before="120" w:beforeLines="50" w:after="120" w:afterLines="50" w:line="360" w:lineRule="auto"/>
        <w:jc w:val="center"/>
        <w:rPr>
          <w:rFonts w:ascii="宋体" w:hAnsi="宋体"/>
          <w:b/>
          <w:bCs w:val="0"/>
          <w:sz w:val="44"/>
          <w:szCs w:val="44"/>
        </w:rPr>
      </w:pPr>
      <w:r>
        <w:rPr>
          <w:rFonts w:ascii="宋体" w:hAnsi="宋体"/>
          <w:b/>
          <w:bCs w:val="0"/>
          <w:sz w:val="44"/>
          <w:szCs w:val="44"/>
        </w:rPr>
        <w:t>招标公告</w:t>
      </w:r>
    </w:p>
    <w:p>
      <w:pPr>
        <w:pStyle w:val="2"/>
        <w:jc w:val="left"/>
        <w:rPr>
          <w:kern w:val="2"/>
          <w:sz w:val="28"/>
          <w:szCs w:val="28"/>
        </w:rPr>
      </w:pPr>
      <w:bookmarkStart w:id="0" w:name="_Toc419461550"/>
      <w:bookmarkStart w:id="1" w:name="_Toc4986"/>
      <w:bookmarkStart w:id="2" w:name="_Toc385401238"/>
      <w:bookmarkStart w:id="3" w:name="_Toc11680587"/>
      <w:r>
        <w:rPr>
          <w:kern w:val="2"/>
          <w:sz w:val="28"/>
          <w:szCs w:val="28"/>
        </w:rPr>
        <w:t>1.1  招标条件</w:t>
      </w:r>
      <w:bookmarkEnd w:id="0"/>
      <w:bookmarkEnd w:id="1"/>
      <w:bookmarkEnd w:id="2"/>
      <w:bookmarkEnd w:id="3"/>
    </w:p>
    <w:p>
      <w:pPr>
        <w:pStyle w:val="7"/>
        <w:spacing w:line="360" w:lineRule="auto"/>
        <w:ind w:firstLine="708" w:firstLineChars="253"/>
        <w:rPr>
          <w:rFonts w:ascii="宋体" w:hAnsi="宋体"/>
          <w:color w:val="auto"/>
          <w:sz w:val="28"/>
          <w:szCs w:val="28"/>
        </w:rPr>
      </w:pPr>
      <w:r>
        <w:rPr>
          <w:rFonts w:ascii="宋体" w:hAnsi="宋体"/>
          <w:bCs/>
          <w:snapToGrid/>
          <w:color w:val="auto"/>
          <w:spacing w:val="0"/>
          <w:kern w:val="2"/>
          <w:sz w:val="28"/>
          <w:szCs w:val="28"/>
        </w:rPr>
        <w:t xml:space="preserve">1.1.1 </w:t>
      </w:r>
      <w:r>
        <w:rPr>
          <w:rFonts w:ascii="宋体" w:hAnsi="宋体"/>
          <w:color w:val="auto"/>
          <w:sz w:val="28"/>
          <w:szCs w:val="28"/>
        </w:rPr>
        <w:t>依据《大中型水利水电工程建设征地补偿和移民安置条例》、《四川省</w:t>
      </w:r>
      <w:r>
        <w:rPr>
          <w:rFonts w:hint="eastAsia" w:ascii="宋体" w:hAnsi="宋体"/>
          <w:color w:val="auto"/>
          <w:sz w:val="28"/>
          <w:szCs w:val="28"/>
        </w:rPr>
        <w:t>大中型水利水电工程移民工作条例</w:t>
      </w:r>
      <w:r>
        <w:rPr>
          <w:rFonts w:ascii="宋体" w:hAnsi="宋体"/>
          <w:color w:val="auto"/>
          <w:sz w:val="28"/>
          <w:szCs w:val="28"/>
        </w:rPr>
        <w:t>》等移民法规政策，经</w:t>
      </w:r>
      <w:r>
        <w:rPr>
          <w:rFonts w:ascii="宋体" w:hAnsi="宋体"/>
          <w:b/>
          <w:color w:val="auto"/>
          <w:sz w:val="28"/>
          <w:szCs w:val="28"/>
          <w:u w:val="single"/>
        </w:rPr>
        <w:t>攀枝花市扶贫开发局</w:t>
      </w:r>
      <w:r>
        <w:rPr>
          <w:rFonts w:ascii="宋体" w:hAnsi="宋体"/>
          <w:color w:val="auto"/>
          <w:sz w:val="28"/>
          <w:szCs w:val="28"/>
        </w:rPr>
        <w:t>和</w:t>
      </w:r>
      <w:r>
        <w:rPr>
          <w:rFonts w:hint="eastAsia" w:ascii="宋体" w:hAnsi="宋体"/>
          <w:b/>
          <w:color w:val="auto"/>
          <w:sz w:val="28"/>
          <w:szCs w:val="28"/>
          <w:u w:val="single"/>
        </w:rPr>
        <w:t>攀枝花华润水电开发有限公司</w:t>
      </w:r>
      <w:r>
        <w:rPr>
          <w:rFonts w:ascii="宋体" w:hAnsi="宋体"/>
          <w:color w:val="auto"/>
          <w:sz w:val="28"/>
          <w:szCs w:val="28"/>
        </w:rPr>
        <w:t>协商同意，现通过公开招标方式选聘</w:t>
      </w:r>
      <w:r>
        <w:rPr>
          <w:rFonts w:hint="eastAsia" w:ascii="宋体" w:hAnsi="宋体"/>
          <w:color w:val="auto"/>
          <w:sz w:val="28"/>
          <w:szCs w:val="28"/>
        </w:rPr>
        <w:t>银江</w:t>
      </w:r>
      <w:r>
        <w:rPr>
          <w:rFonts w:ascii="宋体" w:hAnsi="宋体"/>
          <w:color w:val="auto"/>
          <w:sz w:val="28"/>
          <w:szCs w:val="28"/>
        </w:rPr>
        <w:t>水电站移民安置</w:t>
      </w:r>
      <w:r>
        <w:rPr>
          <w:rFonts w:hint="eastAsia" w:ascii="宋体" w:hAnsi="宋体"/>
          <w:color w:val="auto"/>
          <w:sz w:val="28"/>
          <w:szCs w:val="28"/>
        </w:rPr>
        <w:t>独立评估单位</w:t>
      </w:r>
      <w:r>
        <w:rPr>
          <w:rFonts w:ascii="宋体" w:hAnsi="宋体"/>
          <w:color w:val="auto"/>
          <w:sz w:val="28"/>
          <w:szCs w:val="28"/>
        </w:rPr>
        <w:t>，承担电站移民安置</w:t>
      </w:r>
      <w:r>
        <w:rPr>
          <w:rFonts w:hint="eastAsia" w:ascii="宋体" w:hAnsi="宋体"/>
          <w:color w:val="auto"/>
          <w:sz w:val="28"/>
          <w:szCs w:val="28"/>
        </w:rPr>
        <w:t>独立评估</w:t>
      </w:r>
      <w:r>
        <w:rPr>
          <w:rFonts w:ascii="宋体" w:hAnsi="宋体"/>
          <w:color w:val="auto"/>
          <w:sz w:val="28"/>
          <w:szCs w:val="28"/>
        </w:rPr>
        <w:t>工作。</w:t>
      </w:r>
    </w:p>
    <w:p>
      <w:pPr>
        <w:spacing w:line="360" w:lineRule="auto"/>
        <w:ind w:firstLine="560" w:firstLineChars="200"/>
        <w:rPr>
          <w:rFonts w:ascii="宋体" w:hAnsi="宋体"/>
          <w:sz w:val="28"/>
          <w:szCs w:val="28"/>
        </w:rPr>
      </w:pPr>
      <w:r>
        <w:rPr>
          <w:rFonts w:ascii="宋体" w:hAnsi="宋体"/>
          <w:bCs/>
          <w:sz w:val="28"/>
          <w:szCs w:val="28"/>
        </w:rPr>
        <w:t xml:space="preserve">1.1.2 </w:t>
      </w:r>
      <w:r>
        <w:rPr>
          <w:rFonts w:ascii="宋体" w:hAnsi="宋体"/>
          <w:snapToGrid w:val="0"/>
          <w:spacing w:val="10"/>
          <w:kern w:val="0"/>
          <w:sz w:val="28"/>
          <w:szCs w:val="28"/>
        </w:rPr>
        <w:t>本次</w:t>
      </w:r>
      <w:r>
        <w:rPr>
          <w:rFonts w:ascii="宋体" w:hAnsi="宋体"/>
          <w:sz w:val="28"/>
          <w:szCs w:val="28"/>
        </w:rPr>
        <w:t>招标</w:t>
      </w:r>
      <w:r>
        <w:rPr>
          <w:rFonts w:ascii="宋体" w:hAnsi="宋体"/>
          <w:color w:val="000000"/>
          <w:sz w:val="28"/>
          <w:szCs w:val="28"/>
        </w:rPr>
        <w:t>项目</w:t>
      </w:r>
      <w:r>
        <w:rPr>
          <w:rFonts w:ascii="宋体" w:hAnsi="宋体"/>
          <w:b/>
          <w:bCs/>
          <w:color w:val="000000"/>
          <w:sz w:val="28"/>
          <w:szCs w:val="28"/>
          <w:u w:val="single"/>
        </w:rPr>
        <w:t>金沙江</w:t>
      </w:r>
      <w:r>
        <w:rPr>
          <w:rFonts w:hint="eastAsia" w:ascii="宋体" w:hAnsi="宋体"/>
          <w:b/>
          <w:bCs/>
          <w:color w:val="000000"/>
          <w:sz w:val="28"/>
          <w:szCs w:val="28"/>
          <w:u w:val="single"/>
        </w:rPr>
        <w:t>银江</w:t>
      </w:r>
      <w:r>
        <w:rPr>
          <w:rFonts w:ascii="宋体" w:hAnsi="宋体"/>
          <w:b/>
          <w:bCs/>
          <w:color w:val="000000"/>
          <w:sz w:val="28"/>
          <w:szCs w:val="28"/>
          <w:u w:val="single"/>
        </w:rPr>
        <w:t>水电站</w:t>
      </w:r>
      <w:r>
        <w:rPr>
          <w:rFonts w:ascii="宋体" w:hAnsi="宋体"/>
          <w:color w:val="000000"/>
          <w:sz w:val="28"/>
          <w:szCs w:val="28"/>
        </w:rPr>
        <w:t>已由</w:t>
      </w:r>
      <w:r>
        <w:rPr>
          <w:rFonts w:ascii="宋体" w:hAnsi="宋体"/>
          <w:b/>
          <w:bCs/>
          <w:color w:val="000000"/>
          <w:sz w:val="28"/>
          <w:szCs w:val="28"/>
          <w:u w:val="single"/>
        </w:rPr>
        <w:t>四川省发展和改革委员会</w:t>
      </w:r>
      <w:r>
        <w:rPr>
          <w:rFonts w:ascii="宋体" w:hAnsi="宋体"/>
          <w:color w:val="000000"/>
          <w:sz w:val="28"/>
          <w:szCs w:val="28"/>
        </w:rPr>
        <w:t>以</w:t>
      </w:r>
      <w:r>
        <w:rPr>
          <w:rFonts w:ascii="宋体" w:hAnsi="宋体"/>
          <w:b/>
          <w:bCs/>
          <w:color w:val="000000"/>
          <w:sz w:val="28"/>
          <w:szCs w:val="28"/>
          <w:u w:val="single"/>
        </w:rPr>
        <w:t>川发改能源[201</w:t>
      </w:r>
      <w:r>
        <w:rPr>
          <w:rFonts w:hint="eastAsia" w:ascii="宋体" w:hAnsi="宋体"/>
          <w:b/>
          <w:bCs/>
          <w:color w:val="000000"/>
          <w:sz w:val="28"/>
          <w:szCs w:val="28"/>
          <w:u w:val="single"/>
        </w:rPr>
        <w:t>8</w:t>
      </w:r>
      <w:r>
        <w:rPr>
          <w:rFonts w:ascii="宋体" w:hAnsi="宋体"/>
          <w:b/>
          <w:bCs/>
          <w:color w:val="000000"/>
          <w:sz w:val="28"/>
          <w:szCs w:val="28"/>
          <w:u w:val="single"/>
        </w:rPr>
        <w:t>]</w:t>
      </w:r>
      <w:r>
        <w:rPr>
          <w:rFonts w:hint="eastAsia" w:ascii="宋体" w:hAnsi="宋体"/>
          <w:b/>
          <w:bCs/>
          <w:color w:val="000000"/>
          <w:sz w:val="28"/>
          <w:szCs w:val="28"/>
          <w:u w:val="single"/>
        </w:rPr>
        <w:t>1</w:t>
      </w:r>
      <w:r>
        <w:rPr>
          <w:rFonts w:ascii="宋体" w:hAnsi="宋体"/>
          <w:b/>
          <w:bCs/>
          <w:color w:val="000000"/>
          <w:sz w:val="28"/>
          <w:szCs w:val="28"/>
          <w:u w:val="single"/>
        </w:rPr>
        <w:t>75号</w:t>
      </w:r>
      <w:r>
        <w:rPr>
          <w:rFonts w:ascii="宋体" w:hAnsi="宋体"/>
          <w:color w:val="000000"/>
          <w:sz w:val="28"/>
          <w:szCs w:val="28"/>
        </w:rPr>
        <w:t>文</w:t>
      </w:r>
      <w:r>
        <w:rPr>
          <w:rFonts w:hint="eastAsia" w:ascii="宋体" w:hAnsi="宋体"/>
          <w:color w:val="000000"/>
          <w:sz w:val="28"/>
          <w:szCs w:val="28"/>
        </w:rPr>
        <w:t>核准建设</w:t>
      </w:r>
      <w:r>
        <w:rPr>
          <w:rFonts w:ascii="宋体" w:hAnsi="宋体"/>
          <w:color w:val="000000"/>
          <w:sz w:val="28"/>
          <w:szCs w:val="28"/>
        </w:rPr>
        <w:t>。</w:t>
      </w:r>
      <w:r>
        <w:rPr>
          <w:rFonts w:ascii="宋体" w:hAnsi="宋体"/>
          <w:sz w:val="28"/>
          <w:szCs w:val="28"/>
        </w:rPr>
        <w:t>建设资金为</w:t>
      </w:r>
      <w:r>
        <w:rPr>
          <w:rFonts w:ascii="宋体" w:hAnsi="宋体"/>
          <w:b/>
          <w:bCs/>
          <w:sz w:val="28"/>
          <w:szCs w:val="28"/>
          <w:u w:val="single"/>
        </w:rPr>
        <w:t>企业自筹</w:t>
      </w:r>
      <w:r>
        <w:rPr>
          <w:rFonts w:ascii="宋体" w:hAnsi="宋体"/>
          <w:sz w:val="28"/>
          <w:szCs w:val="28"/>
        </w:rPr>
        <w:t>，招标人为</w:t>
      </w:r>
      <w:r>
        <w:rPr>
          <w:rStyle w:val="8"/>
          <w:rFonts w:hint="default"/>
          <w:b/>
          <w:bCs/>
          <w:sz w:val="28"/>
          <w:szCs w:val="28"/>
          <w:u w:val="single"/>
        </w:rPr>
        <w:t>攀枝花市扶贫开发局</w:t>
      </w:r>
      <w:r>
        <w:rPr>
          <w:rFonts w:ascii="宋体" w:hAnsi="宋体"/>
          <w:sz w:val="28"/>
          <w:szCs w:val="28"/>
        </w:rPr>
        <w:t>和</w:t>
      </w:r>
      <w:r>
        <w:rPr>
          <w:rFonts w:hint="eastAsia" w:ascii="宋体" w:hAnsi="宋体"/>
          <w:b/>
          <w:bCs/>
          <w:sz w:val="28"/>
          <w:szCs w:val="28"/>
          <w:u w:val="single"/>
        </w:rPr>
        <w:t>攀枝花华润水电开发有限公司</w:t>
      </w:r>
      <w:r>
        <w:rPr>
          <w:rFonts w:ascii="宋体" w:hAnsi="宋体"/>
          <w:sz w:val="28"/>
          <w:szCs w:val="28"/>
        </w:rPr>
        <w:t>。项目己具备招标条件，现对该项目</w:t>
      </w:r>
      <w:r>
        <w:rPr>
          <w:rFonts w:ascii="宋体" w:hAnsi="宋体"/>
          <w:b/>
          <w:sz w:val="28"/>
          <w:szCs w:val="28"/>
          <w:u w:val="single"/>
        </w:rPr>
        <w:t>移民安置</w:t>
      </w:r>
      <w:r>
        <w:rPr>
          <w:rFonts w:hint="eastAsia" w:ascii="宋体" w:hAnsi="宋体"/>
          <w:b/>
          <w:sz w:val="28"/>
          <w:szCs w:val="28"/>
          <w:u w:val="single"/>
        </w:rPr>
        <w:t>独立</w:t>
      </w:r>
      <w:r>
        <w:rPr>
          <w:rFonts w:ascii="宋体" w:hAnsi="宋体"/>
          <w:b/>
          <w:sz w:val="28"/>
          <w:szCs w:val="28"/>
          <w:u w:val="single"/>
        </w:rPr>
        <w:t>评估</w:t>
      </w:r>
      <w:r>
        <w:rPr>
          <w:rFonts w:ascii="宋体" w:hAnsi="宋体"/>
          <w:sz w:val="28"/>
          <w:szCs w:val="28"/>
        </w:rPr>
        <w:t>标进行</w:t>
      </w:r>
      <w:r>
        <w:rPr>
          <w:rFonts w:ascii="宋体" w:hAnsi="宋体"/>
          <w:b/>
          <w:bCs/>
          <w:sz w:val="28"/>
          <w:szCs w:val="28"/>
          <w:u w:val="single"/>
        </w:rPr>
        <w:t>公开招标</w:t>
      </w:r>
      <w:r>
        <w:rPr>
          <w:rFonts w:ascii="宋体" w:hAnsi="宋体"/>
          <w:sz w:val="28"/>
          <w:szCs w:val="28"/>
        </w:rPr>
        <w:t>。</w:t>
      </w:r>
    </w:p>
    <w:p>
      <w:pPr>
        <w:pStyle w:val="7"/>
        <w:spacing w:line="360" w:lineRule="auto"/>
        <w:ind w:firstLine="708" w:firstLineChars="253"/>
        <w:rPr>
          <w:rFonts w:ascii="宋体" w:hAnsi="宋体"/>
          <w:color w:val="auto"/>
          <w:sz w:val="28"/>
          <w:szCs w:val="28"/>
        </w:rPr>
      </w:pPr>
      <w:r>
        <w:rPr>
          <w:rFonts w:ascii="宋体" w:hAnsi="宋体"/>
          <w:bCs/>
          <w:snapToGrid/>
          <w:color w:val="auto"/>
          <w:spacing w:val="0"/>
          <w:kern w:val="2"/>
          <w:sz w:val="28"/>
          <w:szCs w:val="28"/>
        </w:rPr>
        <w:t xml:space="preserve">1.1.3 </w:t>
      </w:r>
      <w:r>
        <w:rPr>
          <w:rFonts w:ascii="宋体" w:hAnsi="宋体"/>
          <w:color w:val="auto"/>
          <w:sz w:val="28"/>
          <w:szCs w:val="28"/>
        </w:rPr>
        <w:t>本招标项目为四川省行政区域内的国家投资工程建设项目，</w:t>
      </w:r>
      <w:r>
        <w:rPr>
          <w:rFonts w:ascii="宋体" w:hAnsi="宋体"/>
          <w:b/>
          <w:bCs/>
          <w:color w:val="auto"/>
          <w:sz w:val="28"/>
          <w:szCs w:val="28"/>
          <w:u w:val="single"/>
        </w:rPr>
        <w:t>四川省发展和改革委员会</w:t>
      </w:r>
      <w:r>
        <w:rPr>
          <w:rFonts w:ascii="宋体" w:hAnsi="宋体"/>
          <w:color w:val="auto"/>
          <w:sz w:val="28"/>
          <w:szCs w:val="28"/>
        </w:rPr>
        <w:t>核准（核准文号为</w:t>
      </w:r>
      <w:r>
        <w:rPr>
          <w:rFonts w:hint="eastAsia" w:ascii="宋体" w:hAnsi="宋体"/>
          <w:b/>
          <w:bCs/>
          <w:color w:val="auto"/>
          <w:sz w:val="28"/>
          <w:szCs w:val="28"/>
          <w:u w:val="single"/>
        </w:rPr>
        <w:t>川</w:t>
      </w:r>
      <w:r>
        <w:rPr>
          <w:rFonts w:ascii="宋体" w:hAnsi="宋体"/>
          <w:b/>
          <w:bCs/>
          <w:color w:val="auto"/>
          <w:sz w:val="28"/>
          <w:szCs w:val="28"/>
          <w:u w:val="single"/>
        </w:rPr>
        <w:t>发改法规函[201</w:t>
      </w:r>
      <w:r>
        <w:rPr>
          <w:rFonts w:hint="eastAsia" w:ascii="宋体" w:hAnsi="宋体"/>
          <w:b/>
          <w:bCs/>
          <w:color w:val="auto"/>
          <w:sz w:val="28"/>
          <w:szCs w:val="28"/>
          <w:u w:val="single"/>
        </w:rPr>
        <w:t>9</w:t>
      </w:r>
      <w:r>
        <w:rPr>
          <w:rFonts w:ascii="宋体" w:hAnsi="宋体"/>
          <w:b/>
          <w:bCs/>
          <w:color w:val="auto"/>
          <w:sz w:val="28"/>
          <w:szCs w:val="28"/>
          <w:u w:val="single"/>
        </w:rPr>
        <w:t>]</w:t>
      </w:r>
      <w:r>
        <w:rPr>
          <w:rFonts w:hint="eastAsia" w:ascii="宋体" w:hAnsi="宋体"/>
          <w:b/>
          <w:bCs/>
          <w:color w:val="auto"/>
          <w:sz w:val="28"/>
          <w:szCs w:val="28"/>
          <w:u w:val="single"/>
        </w:rPr>
        <w:t>1321</w:t>
      </w:r>
      <w:r>
        <w:rPr>
          <w:rFonts w:ascii="宋体" w:hAnsi="宋体"/>
          <w:b/>
          <w:bCs/>
          <w:color w:val="auto"/>
          <w:sz w:val="28"/>
          <w:szCs w:val="28"/>
          <w:u w:val="single"/>
        </w:rPr>
        <w:t>号</w:t>
      </w:r>
      <w:r>
        <w:rPr>
          <w:rFonts w:ascii="宋体" w:hAnsi="宋体"/>
          <w:color w:val="auto"/>
          <w:sz w:val="28"/>
          <w:szCs w:val="28"/>
        </w:rPr>
        <w:t>）的招标组织形式为</w:t>
      </w:r>
      <w:r>
        <w:rPr>
          <w:rFonts w:hint="eastAsia" w:ascii="宋体" w:hAnsi="宋体"/>
          <w:b/>
          <w:bCs/>
          <w:color w:val="auto"/>
          <w:sz w:val="28"/>
          <w:szCs w:val="28"/>
          <w:u w:val="single"/>
        </w:rPr>
        <w:t>自行招标</w:t>
      </w:r>
      <w:r>
        <w:rPr>
          <w:rFonts w:ascii="宋体" w:hAnsi="宋体"/>
          <w:color w:val="auto"/>
          <w:sz w:val="28"/>
          <w:szCs w:val="28"/>
        </w:rPr>
        <w:t>。</w:t>
      </w:r>
    </w:p>
    <w:p>
      <w:pPr>
        <w:pStyle w:val="2"/>
        <w:jc w:val="left"/>
        <w:rPr>
          <w:kern w:val="2"/>
          <w:sz w:val="28"/>
          <w:szCs w:val="28"/>
        </w:rPr>
      </w:pPr>
      <w:bookmarkStart w:id="4" w:name="_Toc11680588"/>
      <w:bookmarkStart w:id="5" w:name="_Toc23588"/>
      <w:r>
        <w:rPr>
          <w:kern w:val="2"/>
          <w:sz w:val="28"/>
          <w:szCs w:val="28"/>
        </w:rPr>
        <w:t>1.2项目概况及招标工作内容</w:t>
      </w:r>
      <w:bookmarkEnd w:id="4"/>
      <w:bookmarkEnd w:id="5"/>
    </w:p>
    <w:p>
      <w:pPr>
        <w:pStyle w:val="3"/>
        <w:spacing w:before="100" w:beforeAutospacing="1" w:after="100" w:afterAutospacing="1" w:line="240" w:lineRule="auto"/>
        <w:rPr>
          <w:rFonts w:ascii="宋体" w:hAnsi="宋体"/>
          <w:b w:val="0"/>
          <w:sz w:val="28"/>
          <w:szCs w:val="28"/>
        </w:rPr>
      </w:pPr>
      <w:r>
        <w:rPr>
          <w:rFonts w:ascii="宋体" w:hAnsi="宋体"/>
          <w:b w:val="0"/>
          <w:sz w:val="28"/>
          <w:szCs w:val="28"/>
        </w:rPr>
        <w:t>1.2.1工程概况</w:t>
      </w:r>
    </w:p>
    <w:p>
      <w:pPr>
        <w:snapToGrid w:val="0"/>
        <w:spacing w:line="360" w:lineRule="auto"/>
        <w:ind w:firstLine="560" w:firstLineChars="200"/>
        <w:rPr>
          <w:rFonts w:hint="eastAsia" w:ascii="宋体" w:hAnsi="宋体"/>
          <w:sz w:val="28"/>
          <w:szCs w:val="28"/>
        </w:rPr>
      </w:pPr>
      <w:r>
        <w:rPr>
          <w:rFonts w:hint="eastAsia" w:ascii="宋体" w:hAnsi="宋体"/>
          <w:sz w:val="28"/>
          <w:szCs w:val="28"/>
        </w:rPr>
        <w:t>银江</w:t>
      </w:r>
      <w:r>
        <w:rPr>
          <w:rFonts w:ascii="宋体" w:hAnsi="宋体"/>
          <w:sz w:val="28"/>
          <w:szCs w:val="28"/>
        </w:rPr>
        <w:t>水电站</w:t>
      </w:r>
      <w:r>
        <w:rPr>
          <w:rFonts w:hint="eastAsia" w:ascii="宋体" w:hAnsi="宋体"/>
          <w:sz w:val="28"/>
          <w:szCs w:val="28"/>
        </w:rPr>
        <w:t>坝址位于攀枝花市东区银江镇，上游衔接金沙水电站，下游为乌东德水电站。电站为河床径流式电站，水库全长21.39km，控制流域面积25.98万km</w:t>
      </w:r>
      <w:r>
        <w:rPr>
          <w:rFonts w:hint="eastAsia" w:ascii="宋体" w:hAnsi="宋体"/>
          <w:sz w:val="28"/>
          <w:szCs w:val="28"/>
          <w:vertAlign w:val="superscript"/>
        </w:rPr>
        <w:t>2</w:t>
      </w:r>
      <w:r>
        <w:rPr>
          <w:rFonts w:hint="eastAsia" w:ascii="宋体" w:hAnsi="宋体"/>
          <w:sz w:val="28"/>
          <w:szCs w:val="28"/>
        </w:rPr>
        <w:t>。水库正常蓄水位998.5m，死水位998.0m，总库容5940万m</w:t>
      </w:r>
      <w:r>
        <w:rPr>
          <w:rFonts w:hint="eastAsia" w:ascii="宋体" w:hAnsi="宋体"/>
          <w:sz w:val="28"/>
          <w:szCs w:val="28"/>
          <w:vertAlign w:val="superscript"/>
        </w:rPr>
        <w:t>3</w:t>
      </w:r>
      <w:r>
        <w:rPr>
          <w:rFonts w:hint="eastAsia" w:ascii="宋体" w:hAnsi="宋体"/>
          <w:sz w:val="28"/>
          <w:szCs w:val="28"/>
        </w:rPr>
        <w:t>，调节库容180万m</w:t>
      </w:r>
      <w:r>
        <w:rPr>
          <w:rFonts w:hint="eastAsia" w:ascii="宋体" w:hAnsi="宋体"/>
          <w:sz w:val="28"/>
          <w:szCs w:val="28"/>
          <w:vertAlign w:val="superscript"/>
        </w:rPr>
        <w:t>3</w:t>
      </w:r>
      <w:r>
        <w:rPr>
          <w:rFonts w:hint="eastAsia" w:ascii="宋体" w:hAnsi="宋体"/>
          <w:sz w:val="28"/>
          <w:szCs w:val="28"/>
        </w:rPr>
        <w:t>，电站装机容量390MW，大坝为混凝土重力坝，最大坝高73m，多年平均发电量15.69/18.34亿kWh（不考虑龙盘/考虑龙盘）。</w:t>
      </w:r>
    </w:p>
    <w:p>
      <w:pPr>
        <w:snapToGrid w:val="0"/>
        <w:spacing w:line="360" w:lineRule="auto"/>
        <w:ind w:firstLine="560" w:firstLineChars="200"/>
        <w:rPr>
          <w:rFonts w:hint="eastAsia" w:ascii="宋体" w:hAnsi="宋体"/>
          <w:sz w:val="28"/>
          <w:szCs w:val="28"/>
        </w:rPr>
      </w:pPr>
      <w:r>
        <w:rPr>
          <w:rFonts w:hint="eastAsia" w:ascii="宋体" w:hAnsi="宋体"/>
          <w:sz w:val="28"/>
          <w:szCs w:val="28"/>
        </w:rPr>
        <w:t>银江水电站施工导流采用三期导流方式。施工总工期6年（其中一期工程1年10个月，二期工程3年，三期工程1年2个月），第2年11月初工程截流，首台机组工期5年1月（61个月）。工程施工准备期1年10个月（22个月），主体工程施工期3年3个月（39个月），工程完建期11个月，筹建期12个月未计入总工期。移民实施进度计划如下：</w:t>
      </w:r>
    </w:p>
    <w:p>
      <w:pPr>
        <w:snapToGrid w:val="0"/>
        <w:spacing w:line="360" w:lineRule="auto"/>
        <w:ind w:firstLine="560" w:firstLineChars="200"/>
        <w:rPr>
          <w:rFonts w:hint="eastAsia" w:ascii="宋体" w:hAnsi="宋体"/>
          <w:sz w:val="28"/>
          <w:szCs w:val="28"/>
        </w:rPr>
      </w:pPr>
      <w:r>
        <w:rPr>
          <w:rFonts w:hint="eastAsia" w:ascii="宋体" w:hAnsi="宋体"/>
          <w:sz w:val="28"/>
          <w:szCs w:val="28"/>
        </w:rPr>
        <w:t>第一阶段（项目筹建期至第1年底），完成枢纽工程建设区移民搬迁安置工作，完成一期导流围堰设计洪水位以下范围的建设征地和移民安置任务。</w:t>
      </w:r>
    </w:p>
    <w:p>
      <w:pPr>
        <w:snapToGrid w:val="0"/>
        <w:spacing w:line="360" w:lineRule="auto"/>
        <w:ind w:firstLine="560" w:firstLineChars="200"/>
        <w:rPr>
          <w:rFonts w:hint="eastAsia" w:ascii="宋体" w:hAnsi="宋体"/>
          <w:sz w:val="28"/>
          <w:szCs w:val="28"/>
        </w:rPr>
      </w:pPr>
      <w:r>
        <w:rPr>
          <w:rFonts w:hint="eastAsia" w:ascii="宋体" w:hAnsi="宋体"/>
          <w:sz w:val="28"/>
          <w:szCs w:val="28"/>
        </w:rPr>
        <w:t>第二阶段（第1年6月至第3年5月），完成全部的建设征地补偿和移民安置任务。</w:t>
      </w:r>
    </w:p>
    <w:p>
      <w:pPr>
        <w:snapToGrid w:val="0"/>
        <w:spacing w:line="360" w:lineRule="auto"/>
        <w:ind w:firstLine="560" w:firstLineChars="200"/>
        <w:rPr>
          <w:rFonts w:hint="eastAsia" w:ascii="宋体" w:hAnsi="宋体"/>
          <w:sz w:val="28"/>
          <w:szCs w:val="28"/>
        </w:rPr>
      </w:pPr>
      <w:r>
        <w:rPr>
          <w:rFonts w:hint="eastAsia" w:ascii="宋体" w:hAnsi="宋体"/>
          <w:sz w:val="28"/>
          <w:szCs w:val="28"/>
        </w:rPr>
        <w:t>第三阶段（第3年6年至第5年10月），库底清理完毕，检查验收。</w:t>
      </w:r>
    </w:p>
    <w:p>
      <w:pPr>
        <w:pStyle w:val="3"/>
        <w:spacing w:before="100" w:beforeAutospacing="1" w:after="100" w:afterAutospacing="1" w:line="240" w:lineRule="auto"/>
        <w:rPr>
          <w:rFonts w:ascii="宋体" w:hAnsi="宋体"/>
          <w:b w:val="0"/>
          <w:sz w:val="28"/>
          <w:szCs w:val="28"/>
        </w:rPr>
      </w:pPr>
      <w:r>
        <w:rPr>
          <w:rFonts w:ascii="宋体" w:hAnsi="宋体"/>
          <w:b w:val="0"/>
          <w:sz w:val="28"/>
          <w:szCs w:val="28"/>
        </w:rPr>
        <w:t>1.2.2建设征地移民安置概况</w:t>
      </w:r>
    </w:p>
    <w:p>
      <w:pPr>
        <w:spacing w:line="360" w:lineRule="auto"/>
        <w:ind w:firstLine="560" w:firstLineChars="200"/>
        <w:rPr>
          <w:rFonts w:hint="eastAsia" w:ascii="宋体" w:hAnsi="宋体"/>
          <w:kern w:val="0"/>
          <w:sz w:val="28"/>
          <w:szCs w:val="28"/>
        </w:rPr>
      </w:pPr>
      <w:r>
        <w:rPr>
          <w:rFonts w:ascii="宋体" w:hAnsi="宋体"/>
          <w:sz w:val="28"/>
          <w:szCs w:val="28"/>
        </w:rPr>
        <w:t>根据《</w:t>
      </w:r>
      <w:r>
        <w:rPr>
          <w:rFonts w:hint="eastAsia" w:ascii="宋体" w:hAnsi="宋体"/>
          <w:sz w:val="28"/>
          <w:szCs w:val="28"/>
        </w:rPr>
        <w:t>金沙江银江</w:t>
      </w:r>
      <w:r>
        <w:rPr>
          <w:rFonts w:ascii="宋体" w:hAnsi="宋体"/>
          <w:sz w:val="28"/>
          <w:szCs w:val="28"/>
        </w:rPr>
        <w:t>水电站建设征地移民安置规划报告》(审定本)，</w:t>
      </w:r>
      <w:r>
        <w:rPr>
          <w:rFonts w:hint="eastAsia" w:ascii="宋体" w:hAnsi="宋体"/>
          <w:sz w:val="28"/>
          <w:szCs w:val="28"/>
        </w:rPr>
        <w:t>银江</w:t>
      </w:r>
      <w:r>
        <w:rPr>
          <w:rFonts w:ascii="宋体" w:hAnsi="宋体"/>
          <w:sz w:val="28"/>
          <w:szCs w:val="28"/>
        </w:rPr>
        <w:t>水电站</w:t>
      </w:r>
      <w:r>
        <w:rPr>
          <w:rFonts w:ascii="宋体" w:hAnsi="宋体"/>
          <w:kern w:val="0"/>
          <w:sz w:val="28"/>
          <w:szCs w:val="28"/>
        </w:rPr>
        <w:t>建设征地实物指标主要涉及四川省攀枝花市</w:t>
      </w:r>
      <w:r>
        <w:rPr>
          <w:rFonts w:hint="eastAsia" w:ascii="宋体" w:hAnsi="宋体"/>
          <w:kern w:val="0"/>
          <w:sz w:val="28"/>
          <w:szCs w:val="28"/>
        </w:rPr>
        <w:t>东区、仁和区、西区、盐边县4个区（县）及钒钛高新区，共涉及12个街道（乡镇）15个社区居民委员会，涉及9个行政村的21个村民小组。枢纽工程建设区永久及临时征地面积2.69km</w:t>
      </w:r>
      <w:r>
        <w:rPr>
          <w:rFonts w:hint="eastAsia" w:ascii="宋体" w:hAnsi="宋体"/>
          <w:kern w:val="0"/>
          <w:sz w:val="28"/>
          <w:szCs w:val="28"/>
          <w:vertAlign w:val="superscript"/>
        </w:rPr>
        <w:t>2</w:t>
      </w:r>
      <w:r>
        <w:rPr>
          <w:rFonts w:hint="eastAsia" w:ascii="宋体" w:hAnsi="宋体"/>
          <w:kern w:val="0"/>
          <w:sz w:val="28"/>
          <w:szCs w:val="28"/>
        </w:rPr>
        <w:t>，其中陆域面积2.02km</w:t>
      </w:r>
      <w:r>
        <w:rPr>
          <w:rFonts w:hint="eastAsia" w:ascii="宋体" w:hAnsi="宋体"/>
          <w:kern w:val="0"/>
          <w:sz w:val="28"/>
          <w:szCs w:val="28"/>
          <w:vertAlign w:val="superscript"/>
        </w:rPr>
        <w:t>2</w:t>
      </w:r>
      <w:r>
        <w:rPr>
          <w:rFonts w:hint="eastAsia" w:ascii="宋体" w:hAnsi="宋体"/>
          <w:kern w:val="0"/>
          <w:sz w:val="28"/>
          <w:szCs w:val="28"/>
        </w:rPr>
        <w:t>，水域面积0.67km</w:t>
      </w:r>
      <w:r>
        <w:rPr>
          <w:rFonts w:hint="eastAsia" w:ascii="宋体" w:hAnsi="宋体"/>
          <w:kern w:val="0"/>
          <w:sz w:val="28"/>
          <w:szCs w:val="28"/>
          <w:vertAlign w:val="superscript"/>
        </w:rPr>
        <w:t>2</w:t>
      </w:r>
      <w:r>
        <w:rPr>
          <w:rFonts w:hint="eastAsia" w:ascii="宋体" w:hAnsi="宋体"/>
          <w:kern w:val="0"/>
          <w:sz w:val="28"/>
          <w:szCs w:val="28"/>
        </w:rPr>
        <w:t>；水库淹没区幅员面积3.97km</w:t>
      </w:r>
      <w:r>
        <w:rPr>
          <w:rFonts w:hint="eastAsia" w:ascii="宋体" w:hAnsi="宋体"/>
          <w:kern w:val="0"/>
          <w:sz w:val="28"/>
          <w:szCs w:val="28"/>
          <w:vertAlign w:val="superscript"/>
        </w:rPr>
        <w:t>2</w:t>
      </w:r>
      <w:r>
        <w:rPr>
          <w:rFonts w:hint="eastAsia" w:ascii="宋体" w:hAnsi="宋体"/>
          <w:kern w:val="0"/>
          <w:sz w:val="28"/>
          <w:szCs w:val="28"/>
        </w:rPr>
        <w:t>，其中陆域面积1.2km</w:t>
      </w:r>
      <w:r>
        <w:rPr>
          <w:rFonts w:hint="eastAsia" w:ascii="宋体" w:hAnsi="宋体"/>
          <w:kern w:val="0"/>
          <w:sz w:val="28"/>
          <w:szCs w:val="28"/>
          <w:vertAlign w:val="superscript"/>
        </w:rPr>
        <w:t>2</w:t>
      </w:r>
      <w:r>
        <w:rPr>
          <w:rFonts w:hint="eastAsia" w:ascii="宋体" w:hAnsi="宋体"/>
          <w:kern w:val="0"/>
          <w:sz w:val="28"/>
          <w:szCs w:val="28"/>
        </w:rPr>
        <w:t>；水库影响区幅员面积0.11km</w:t>
      </w:r>
      <w:r>
        <w:rPr>
          <w:rFonts w:hint="eastAsia" w:ascii="宋体" w:hAnsi="宋体"/>
          <w:kern w:val="0"/>
          <w:sz w:val="28"/>
          <w:szCs w:val="28"/>
          <w:vertAlign w:val="superscript"/>
        </w:rPr>
        <w:t>2</w:t>
      </w:r>
      <w:r>
        <w:rPr>
          <w:rFonts w:hint="eastAsia" w:ascii="宋体" w:hAnsi="宋体"/>
          <w:kern w:val="0"/>
          <w:sz w:val="28"/>
          <w:szCs w:val="28"/>
        </w:rPr>
        <w:t>。对城市浅淹区、坍岸影响区的部分居民区和企事业单位等规划10处防护工程，并对炳草岗水厂等3家企业进行防护处理。防护后实物指标为：</w:t>
      </w:r>
    </w:p>
    <w:p>
      <w:pPr>
        <w:spacing w:line="360" w:lineRule="auto"/>
        <w:ind w:firstLine="560" w:firstLineChars="200"/>
        <w:rPr>
          <w:rFonts w:hint="eastAsia" w:ascii="宋体" w:hAnsi="宋体"/>
          <w:kern w:val="0"/>
          <w:sz w:val="28"/>
          <w:szCs w:val="28"/>
        </w:rPr>
      </w:pPr>
      <w:r>
        <w:rPr>
          <w:rFonts w:hint="eastAsia" w:ascii="宋体" w:hAnsi="宋体"/>
          <w:kern w:val="0"/>
          <w:sz w:val="28"/>
          <w:szCs w:val="28"/>
        </w:rPr>
        <w:t>涉及居民户籍人口514人（农村居民50人，城市居民464人）；各类房屋面积85941.72m</w:t>
      </w:r>
      <w:r>
        <w:rPr>
          <w:rFonts w:hint="eastAsia" w:ascii="宋体" w:hAnsi="宋体"/>
          <w:kern w:val="0"/>
          <w:sz w:val="28"/>
          <w:szCs w:val="28"/>
          <w:vertAlign w:val="superscript"/>
        </w:rPr>
        <w:t>2</w:t>
      </w:r>
      <w:r>
        <w:rPr>
          <w:rFonts w:hint="eastAsia" w:ascii="宋体" w:hAnsi="宋体"/>
          <w:kern w:val="0"/>
          <w:sz w:val="28"/>
          <w:szCs w:val="28"/>
        </w:rPr>
        <w:t>（农村居民16954.45m</w:t>
      </w:r>
      <w:r>
        <w:rPr>
          <w:rFonts w:hint="eastAsia" w:ascii="宋体" w:hAnsi="宋体"/>
          <w:kern w:val="0"/>
          <w:sz w:val="28"/>
          <w:szCs w:val="28"/>
          <w:vertAlign w:val="superscript"/>
        </w:rPr>
        <w:t>2</w:t>
      </w:r>
      <w:r>
        <w:rPr>
          <w:rFonts w:hint="eastAsia" w:ascii="宋体" w:hAnsi="宋体"/>
          <w:kern w:val="0"/>
          <w:sz w:val="28"/>
          <w:szCs w:val="28"/>
        </w:rPr>
        <w:t>，城市居民21291.25m</w:t>
      </w:r>
      <w:r>
        <w:rPr>
          <w:rFonts w:hint="eastAsia" w:ascii="宋体" w:hAnsi="宋体"/>
          <w:kern w:val="0"/>
          <w:sz w:val="28"/>
          <w:szCs w:val="28"/>
          <w:vertAlign w:val="superscript"/>
        </w:rPr>
        <w:t>2</w:t>
      </w:r>
      <w:r>
        <w:rPr>
          <w:rFonts w:hint="eastAsia" w:ascii="宋体" w:hAnsi="宋体"/>
          <w:kern w:val="0"/>
          <w:sz w:val="28"/>
          <w:szCs w:val="28"/>
        </w:rPr>
        <w:t>，个体工商户1789.78m</w:t>
      </w:r>
      <w:r>
        <w:rPr>
          <w:rFonts w:hint="eastAsia" w:ascii="宋体" w:hAnsi="宋体"/>
          <w:kern w:val="0"/>
          <w:sz w:val="28"/>
          <w:szCs w:val="28"/>
          <w:vertAlign w:val="superscript"/>
        </w:rPr>
        <w:t>2</w:t>
      </w:r>
      <w:r>
        <w:rPr>
          <w:rFonts w:hint="eastAsia" w:ascii="宋体" w:hAnsi="宋体"/>
          <w:kern w:val="0"/>
          <w:sz w:val="28"/>
          <w:szCs w:val="28"/>
        </w:rPr>
        <w:t>，企事业单位房屋45831.96m</w:t>
      </w:r>
      <w:r>
        <w:rPr>
          <w:rFonts w:hint="eastAsia" w:ascii="宋体" w:hAnsi="宋体"/>
          <w:kern w:val="0"/>
          <w:sz w:val="28"/>
          <w:szCs w:val="28"/>
          <w:vertAlign w:val="superscript"/>
        </w:rPr>
        <w:t>2</w:t>
      </w:r>
      <w:r>
        <w:rPr>
          <w:rFonts w:hint="eastAsia" w:ascii="宋体" w:hAnsi="宋体"/>
          <w:kern w:val="0"/>
          <w:sz w:val="28"/>
          <w:szCs w:val="28"/>
        </w:rPr>
        <w:t>，其他小型专业项目房屋65.28m</w:t>
      </w:r>
      <w:r>
        <w:rPr>
          <w:rFonts w:hint="eastAsia" w:ascii="宋体" w:hAnsi="宋体"/>
          <w:kern w:val="0"/>
          <w:sz w:val="28"/>
          <w:szCs w:val="28"/>
          <w:vertAlign w:val="superscript"/>
        </w:rPr>
        <w:t>2</w:t>
      </w:r>
      <w:r>
        <w:rPr>
          <w:rFonts w:hint="eastAsia" w:ascii="宋体" w:hAnsi="宋体"/>
          <w:kern w:val="0"/>
          <w:sz w:val="28"/>
          <w:szCs w:val="28"/>
        </w:rPr>
        <w:t>）；涉及土地4490.90亩（不含金沙江河流水面），其中：耕地415.79亩，园地308.27亩，林地1172.26亩，其他土地471.90亩，城镇村及工矿用地1650.49亩等；涉及城市一座，淹没影响城市用地和市政基础设施，包括给水、排水、道路、燃气、电力、电信和广电设施等。涉及个体工商户53家，企事业单位70家（企业64家，单位6家）。涉及等级公路6.22km，乡村道路2.1km；涉及高压输电线路13.87km，10kV配电变压器1台250kVA；涉及通信基站6座，通信线路290.87km，广电线路25.55km；涉及燃气管道4.7km；涉及提水站1座；涉及水文站1座；涉及其他专业项目3处。不涉及文物古迹和压覆矿产资源。</w:t>
      </w:r>
    </w:p>
    <w:p>
      <w:pPr>
        <w:spacing w:line="360" w:lineRule="auto"/>
        <w:ind w:firstLine="560" w:firstLineChars="200"/>
        <w:rPr>
          <w:rFonts w:ascii="宋体" w:hAnsi="宋体"/>
          <w:sz w:val="28"/>
          <w:szCs w:val="28"/>
        </w:rPr>
      </w:pPr>
      <w:r>
        <w:rPr>
          <w:rFonts w:hint="eastAsia" w:ascii="宋体" w:hAnsi="宋体"/>
          <w:kern w:val="0"/>
          <w:sz w:val="28"/>
          <w:szCs w:val="28"/>
        </w:rPr>
        <w:t>规划生产安置79人，搬迁安置532人，建设集中安置点2个，对部分给水设施、排水设施和沿江挡墙岸坡，规划进行功能恢复和加固处理，对城市浅淹区、坍岸影响区的部分建筑物、场地和企事业单位规划进行防护；规划迁复建企业42家，货币补偿企业20家，工程防护2家；迁复建单位2家，货币补偿单位4家；垫高复建二级公路（S310省道）1.99km；规划后靠架空绕线复建电力线路，新建集中安置点对外电力线路；复建燃气管线5km；规划防护工程10处等。移民静态投资112635.13万元。</w:t>
      </w:r>
    </w:p>
    <w:p>
      <w:pPr>
        <w:pStyle w:val="3"/>
        <w:spacing w:before="100" w:beforeAutospacing="1" w:after="100" w:afterAutospacing="1" w:line="240" w:lineRule="auto"/>
        <w:rPr>
          <w:rFonts w:ascii="宋体" w:hAnsi="宋体"/>
          <w:b w:val="0"/>
          <w:sz w:val="28"/>
          <w:szCs w:val="28"/>
        </w:rPr>
      </w:pPr>
      <w:r>
        <w:rPr>
          <w:rFonts w:ascii="宋体" w:hAnsi="宋体"/>
          <w:b w:val="0"/>
          <w:sz w:val="28"/>
          <w:szCs w:val="28"/>
        </w:rPr>
        <w:t>1.2.3 工作范围</w:t>
      </w:r>
    </w:p>
    <w:p>
      <w:pPr>
        <w:snapToGrid w:val="0"/>
        <w:spacing w:line="360" w:lineRule="auto"/>
        <w:ind w:firstLine="560" w:firstLineChars="200"/>
        <w:rPr>
          <w:rFonts w:ascii="宋体" w:hAnsi="宋体"/>
          <w:kern w:val="0"/>
          <w:sz w:val="28"/>
          <w:szCs w:val="28"/>
        </w:rPr>
      </w:pPr>
      <w:r>
        <w:rPr>
          <w:rFonts w:ascii="宋体" w:hAnsi="宋体"/>
          <w:kern w:val="0"/>
          <w:sz w:val="28"/>
          <w:szCs w:val="28"/>
        </w:rPr>
        <w:t>银江水电站建设征地移民安置独立评估工作，评估范围包括电站移民区和移民安置区。</w:t>
      </w:r>
    </w:p>
    <w:p>
      <w:pPr>
        <w:pStyle w:val="3"/>
        <w:spacing w:before="100" w:beforeAutospacing="1" w:after="100" w:afterAutospacing="1" w:line="240" w:lineRule="auto"/>
        <w:rPr>
          <w:rFonts w:ascii="宋体" w:hAnsi="宋体"/>
          <w:b w:val="0"/>
          <w:sz w:val="28"/>
          <w:szCs w:val="28"/>
        </w:rPr>
      </w:pPr>
      <w:r>
        <w:rPr>
          <w:rFonts w:ascii="宋体" w:hAnsi="宋体"/>
          <w:b w:val="0"/>
          <w:sz w:val="28"/>
          <w:szCs w:val="28"/>
        </w:rPr>
        <w:t>1.2.4 招标工作内容</w:t>
      </w:r>
    </w:p>
    <w:p>
      <w:pPr>
        <w:snapToGrid w:val="0"/>
        <w:spacing w:line="360" w:lineRule="auto"/>
        <w:ind w:firstLine="560" w:firstLineChars="200"/>
        <w:rPr>
          <w:rFonts w:hint="eastAsia" w:ascii="宋体" w:hAnsi="宋体"/>
          <w:kern w:val="0"/>
          <w:sz w:val="28"/>
          <w:szCs w:val="28"/>
        </w:rPr>
      </w:pPr>
      <w:r>
        <w:rPr>
          <w:rFonts w:ascii="宋体" w:hAnsi="宋体"/>
          <w:kern w:val="0"/>
          <w:sz w:val="28"/>
          <w:szCs w:val="28"/>
        </w:rPr>
        <w:t>对</w:t>
      </w:r>
      <w:r>
        <w:rPr>
          <w:rFonts w:hint="eastAsia" w:ascii="宋体" w:hAnsi="宋体"/>
          <w:kern w:val="0"/>
          <w:sz w:val="28"/>
          <w:szCs w:val="28"/>
        </w:rPr>
        <w:t>银江水电站建设征地移民安置涉及的移民</w:t>
      </w:r>
      <w:r>
        <w:rPr>
          <w:rFonts w:ascii="宋体" w:hAnsi="宋体"/>
          <w:kern w:val="0"/>
          <w:sz w:val="28"/>
          <w:szCs w:val="28"/>
        </w:rPr>
        <w:t>生产生活水平恢复、</w:t>
      </w:r>
      <w:r>
        <w:rPr>
          <w:rFonts w:hint="eastAsia" w:ascii="宋体" w:hAnsi="宋体"/>
          <w:kern w:val="0"/>
          <w:sz w:val="28"/>
          <w:szCs w:val="28"/>
        </w:rPr>
        <w:t>建设征地涉及区域经济发展状况、实施管理工作情况等</w:t>
      </w:r>
      <w:r>
        <w:rPr>
          <w:rFonts w:ascii="宋体" w:hAnsi="宋体"/>
          <w:kern w:val="0"/>
          <w:sz w:val="28"/>
          <w:szCs w:val="28"/>
        </w:rPr>
        <w:t>进行独立、客观、公正的评估</w:t>
      </w:r>
      <w:r>
        <w:rPr>
          <w:rFonts w:hint="eastAsia" w:ascii="宋体" w:hAnsi="宋体"/>
          <w:kern w:val="0"/>
          <w:sz w:val="28"/>
          <w:szCs w:val="28"/>
        </w:rPr>
        <w:t>。</w:t>
      </w:r>
    </w:p>
    <w:p>
      <w:pPr>
        <w:pStyle w:val="3"/>
        <w:spacing w:before="100" w:beforeAutospacing="1" w:after="100" w:afterAutospacing="1" w:line="240" w:lineRule="auto"/>
        <w:rPr>
          <w:rFonts w:ascii="宋体" w:hAnsi="宋体"/>
          <w:b w:val="0"/>
          <w:sz w:val="28"/>
          <w:szCs w:val="28"/>
        </w:rPr>
      </w:pPr>
      <w:r>
        <w:rPr>
          <w:rFonts w:ascii="宋体" w:hAnsi="宋体"/>
          <w:b w:val="0"/>
          <w:sz w:val="28"/>
          <w:szCs w:val="28"/>
        </w:rPr>
        <w:t>1.2.5工作合同期限</w:t>
      </w:r>
    </w:p>
    <w:p>
      <w:pPr>
        <w:snapToGrid w:val="0"/>
        <w:spacing w:line="360" w:lineRule="auto"/>
        <w:ind w:firstLine="560" w:firstLineChars="200"/>
        <w:rPr>
          <w:rFonts w:ascii="宋体" w:hAnsi="宋体"/>
          <w:kern w:val="0"/>
          <w:sz w:val="28"/>
          <w:szCs w:val="28"/>
        </w:rPr>
      </w:pPr>
      <w:r>
        <w:rPr>
          <w:rFonts w:hint="eastAsia" w:ascii="宋体" w:hAnsi="宋体"/>
          <w:kern w:val="0"/>
          <w:sz w:val="28"/>
          <w:szCs w:val="28"/>
        </w:rPr>
        <w:t>自</w:t>
      </w:r>
      <w:r>
        <w:rPr>
          <w:rFonts w:ascii="宋体" w:hAnsi="宋体"/>
          <w:kern w:val="0"/>
          <w:sz w:val="28"/>
          <w:szCs w:val="28"/>
        </w:rPr>
        <w:t>合同签订之日起至</w:t>
      </w:r>
      <w:r>
        <w:rPr>
          <w:rFonts w:hint="eastAsia" w:ascii="宋体" w:hAnsi="宋体"/>
          <w:kern w:val="0"/>
          <w:sz w:val="28"/>
          <w:szCs w:val="28"/>
        </w:rPr>
        <w:t>银江</w:t>
      </w:r>
      <w:r>
        <w:rPr>
          <w:rFonts w:ascii="宋体" w:hAnsi="宋体"/>
          <w:kern w:val="0"/>
          <w:sz w:val="28"/>
          <w:szCs w:val="28"/>
        </w:rPr>
        <w:t>水电站移民安置竣工验收完成</w:t>
      </w:r>
      <w:r>
        <w:rPr>
          <w:rFonts w:hint="eastAsia" w:ascii="宋体" w:hAnsi="宋体"/>
          <w:kern w:val="0"/>
          <w:sz w:val="28"/>
          <w:szCs w:val="28"/>
        </w:rPr>
        <w:t>后一年</w:t>
      </w:r>
      <w:r>
        <w:rPr>
          <w:rFonts w:ascii="宋体" w:hAnsi="宋体"/>
          <w:kern w:val="0"/>
          <w:sz w:val="28"/>
          <w:szCs w:val="28"/>
        </w:rPr>
        <w:t>为止。</w:t>
      </w:r>
    </w:p>
    <w:p>
      <w:pPr>
        <w:pStyle w:val="2"/>
        <w:jc w:val="left"/>
        <w:rPr>
          <w:kern w:val="2"/>
          <w:sz w:val="28"/>
          <w:szCs w:val="28"/>
        </w:rPr>
      </w:pPr>
      <w:bookmarkStart w:id="6" w:name="_Toc10404"/>
      <w:bookmarkStart w:id="7" w:name="_Toc11680589"/>
      <w:r>
        <w:rPr>
          <w:kern w:val="2"/>
          <w:sz w:val="28"/>
          <w:szCs w:val="28"/>
        </w:rPr>
        <w:t>1.3 投标人资格要求</w:t>
      </w:r>
      <w:bookmarkEnd w:id="6"/>
      <w:bookmarkEnd w:id="7"/>
    </w:p>
    <w:p>
      <w:pPr>
        <w:widowControl/>
        <w:spacing w:line="360" w:lineRule="auto"/>
        <w:ind w:firstLine="630" w:firstLineChars="225"/>
        <w:jc w:val="left"/>
        <w:rPr>
          <w:rStyle w:val="8"/>
          <w:rFonts w:hint="default"/>
          <w:sz w:val="28"/>
          <w:szCs w:val="28"/>
        </w:rPr>
      </w:pPr>
      <w:r>
        <w:rPr>
          <w:rStyle w:val="8"/>
          <w:rFonts w:hint="default"/>
          <w:sz w:val="28"/>
          <w:szCs w:val="28"/>
        </w:rPr>
        <w:t>以下资格条件应同时满足：</w:t>
      </w:r>
    </w:p>
    <w:p>
      <w:pPr>
        <w:widowControl/>
        <w:spacing w:line="360" w:lineRule="auto"/>
        <w:ind w:firstLine="560" w:firstLineChars="200"/>
        <w:jc w:val="left"/>
        <w:rPr>
          <w:rStyle w:val="8"/>
          <w:rFonts w:hint="default"/>
          <w:sz w:val="28"/>
          <w:szCs w:val="28"/>
        </w:rPr>
      </w:pPr>
      <w:r>
        <w:rPr>
          <w:rStyle w:val="8"/>
          <w:rFonts w:hint="default"/>
          <w:sz w:val="28"/>
          <w:szCs w:val="28"/>
        </w:rPr>
        <w:t>(1)具有独立的企业法人资格。</w:t>
      </w:r>
    </w:p>
    <w:p>
      <w:pPr>
        <w:pStyle w:val="9"/>
        <w:spacing w:line="360" w:lineRule="auto"/>
        <w:jc w:val="left"/>
        <w:rPr>
          <w:rStyle w:val="8"/>
          <w:rFonts w:hint="default"/>
          <w:sz w:val="28"/>
          <w:szCs w:val="28"/>
        </w:rPr>
      </w:pPr>
      <w:r>
        <w:rPr>
          <w:rStyle w:val="8"/>
          <w:rFonts w:hint="default"/>
          <w:sz w:val="28"/>
          <w:szCs w:val="28"/>
        </w:rPr>
        <w:t>(2)</w:t>
      </w:r>
      <w:r>
        <w:rPr>
          <w:sz w:val="28"/>
          <w:szCs w:val="28"/>
        </w:rPr>
        <w:t>投标人应具有水利水电工程监理甲级资质</w:t>
      </w:r>
      <w:r>
        <w:rPr>
          <w:rStyle w:val="8"/>
          <w:rFonts w:hint="default"/>
          <w:sz w:val="28"/>
          <w:szCs w:val="28"/>
        </w:rPr>
        <w:t>及以上</w:t>
      </w:r>
      <w:r>
        <w:rPr>
          <w:sz w:val="28"/>
          <w:szCs w:val="28"/>
        </w:rPr>
        <w:t>资质</w:t>
      </w:r>
      <w:r>
        <w:rPr>
          <w:rFonts w:hint="eastAsia"/>
          <w:sz w:val="28"/>
          <w:szCs w:val="28"/>
        </w:rPr>
        <w:t>或工程咨询甲级资信证书（移民工程专业或综合）</w:t>
      </w:r>
      <w:r>
        <w:rPr>
          <w:sz w:val="28"/>
          <w:szCs w:val="28"/>
        </w:rPr>
        <w:t>。</w:t>
      </w:r>
    </w:p>
    <w:p>
      <w:pPr>
        <w:widowControl/>
        <w:spacing w:line="360" w:lineRule="auto"/>
        <w:jc w:val="left"/>
        <w:rPr>
          <w:rFonts w:ascii="宋体" w:hAnsi="宋体"/>
          <w:sz w:val="28"/>
          <w:szCs w:val="28"/>
        </w:rPr>
      </w:pPr>
      <w:r>
        <w:rPr>
          <w:rStyle w:val="8"/>
          <w:rFonts w:hint="default"/>
          <w:sz w:val="28"/>
          <w:szCs w:val="28"/>
        </w:rPr>
        <w:t xml:space="preserve">    (3)</w:t>
      </w:r>
      <w:r>
        <w:rPr>
          <w:rFonts w:ascii="宋体" w:hAnsi="宋体"/>
          <w:sz w:val="28"/>
          <w:szCs w:val="28"/>
        </w:rPr>
        <w:t>近</w:t>
      </w:r>
      <w:r>
        <w:rPr>
          <w:rFonts w:hint="eastAsia" w:ascii="宋体" w:hAnsi="宋体"/>
          <w:sz w:val="28"/>
          <w:szCs w:val="28"/>
        </w:rPr>
        <w:t>8</w:t>
      </w:r>
      <w:r>
        <w:rPr>
          <w:rFonts w:ascii="宋体" w:hAnsi="宋体"/>
          <w:sz w:val="28"/>
          <w:szCs w:val="28"/>
        </w:rPr>
        <w:t>年内承担过</w:t>
      </w:r>
      <w:r>
        <w:rPr>
          <w:rFonts w:hint="eastAsia" w:ascii="宋体" w:hAnsi="宋体"/>
          <w:sz w:val="28"/>
          <w:szCs w:val="28"/>
        </w:rPr>
        <w:t>单个项目移民人数达到500人以上且有城集镇集中安置任务的</w:t>
      </w:r>
      <w:r>
        <w:rPr>
          <w:rFonts w:ascii="宋体" w:hAnsi="宋体"/>
          <w:sz w:val="28"/>
          <w:szCs w:val="28"/>
        </w:rPr>
        <w:t>大</w:t>
      </w:r>
      <w:r>
        <w:rPr>
          <w:rFonts w:hint="eastAsia" w:ascii="宋体" w:hAnsi="宋体"/>
          <w:sz w:val="28"/>
          <w:szCs w:val="28"/>
        </w:rPr>
        <w:t>中</w:t>
      </w:r>
      <w:r>
        <w:rPr>
          <w:rFonts w:ascii="宋体" w:hAnsi="宋体"/>
          <w:sz w:val="28"/>
          <w:szCs w:val="28"/>
        </w:rPr>
        <w:t>型水电工程移民安置综合监理</w:t>
      </w:r>
      <w:r>
        <w:rPr>
          <w:rFonts w:hint="eastAsia" w:ascii="宋体" w:hAnsi="宋体"/>
          <w:sz w:val="28"/>
          <w:szCs w:val="28"/>
        </w:rPr>
        <w:t>或独立评估或监督评估</w:t>
      </w:r>
      <w:r>
        <w:rPr>
          <w:rFonts w:ascii="宋体" w:hAnsi="宋体"/>
          <w:sz w:val="28"/>
          <w:szCs w:val="28"/>
        </w:rPr>
        <w:t>工作。</w:t>
      </w:r>
    </w:p>
    <w:p>
      <w:pPr>
        <w:widowControl/>
        <w:spacing w:line="360" w:lineRule="auto"/>
        <w:jc w:val="left"/>
        <w:rPr>
          <w:rStyle w:val="8"/>
          <w:rFonts w:hint="default"/>
          <w:sz w:val="28"/>
          <w:szCs w:val="28"/>
        </w:rPr>
      </w:pPr>
      <w:r>
        <w:rPr>
          <w:rStyle w:val="8"/>
          <w:rFonts w:hint="default"/>
          <w:sz w:val="28"/>
          <w:szCs w:val="28"/>
        </w:rPr>
        <w:t xml:space="preserve">    (4)拟任总监督评估师应具有水利工程建设监理工程师或全国注册监理工程师或注册土木工程师（水利水电工程移民）或注册咨询工程师，同时具有工程类高级技术职称，并具有8年及以上水电工程移民安置设计或监理或监督评估工作经验。</w:t>
      </w:r>
    </w:p>
    <w:p>
      <w:pPr>
        <w:widowControl/>
        <w:spacing w:line="360" w:lineRule="auto"/>
        <w:ind w:firstLine="630" w:firstLineChars="225"/>
        <w:jc w:val="left"/>
        <w:rPr>
          <w:rStyle w:val="8"/>
          <w:rFonts w:hint="default"/>
          <w:sz w:val="28"/>
          <w:szCs w:val="28"/>
        </w:rPr>
      </w:pPr>
      <w:r>
        <w:rPr>
          <w:rStyle w:val="8"/>
          <w:rFonts w:hint="default"/>
          <w:sz w:val="28"/>
          <w:szCs w:val="28"/>
        </w:rPr>
        <w:t>(5)具有良好的财务状况、商业信誉，近三年内无亏损及无不良行为记录。</w:t>
      </w:r>
    </w:p>
    <w:p>
      <w:pPr>
        <w:widowControl/>
        <w:spacing w:line="360" w:lineRule="auto"/>
        <w:ind w:firstLine="630" w:firstLineChars="225"/>
        <w:jc w:val="left"/>
        <w:rPr>
          <w:rStyle w:val="8"/>
          <w:rFonts w:hint="default"/>
          <w:sz w:val="28"/>
          <w:szCs w:val="28"/>
        </w:rPr>
      </w:pPr>
      <w:r>
        <w:rPr>
          <w:rStyle w:val="8"/>
          <w:rFonts w:hint="default"/>
          <w:sz w:val="28"/>
          <w:szCs w:val="28"/>
        </w:rPr>
        <w:t>(6)本次招标不接受联合体投标。</w:t>
      </w:r>
    </w:p>
    <w:p>
      <w:pPr>
        <w:widowControl/>
        <w:spacing w:line="360" w:lineRule="auto"/>
        <w:ind w:firstLine="630" w:firstLineChars="225"/>
        <w:jc w:val="left"/>
        <w:rPr>
          <w:rStyle w:val="8"/>
          <w:rFonts w:hint="default"/>
          <w:sz w:val="28"/>
          <w:szCs w:val="28"/>
        </w:rPr>
      </w:pPr>
      <w:r>
        <w:rPr>
          <w:rStyle w:val="8"/>
          <w:rFonts w:hint="default"/>
          <w:sz w:val="28"/>
          <w:szCs w:val="28"/>
        </w:rPr>
        <w:t>(7)为维护独立评估工作的独立性和公正性，现承担银江水电站移民安置综合设计（设代）或综合监理工作的单位，被政府有关部门禁止在四川省境内进行投标活动的单位，不得参与投标。</w:t>
      </w:r>
    </w:p>
    <w:p>
      <w:pPr>
        <w:pStyle w:val="2"/>
        <w:jc w:val="left"/>
        <w:rPr>
          <w:kern w:val="2"/>
          <w:sz w:val="28"/>
          <w:szCs w:val="28"/>
        </w:rPr>
      </w:pPr>
      <w:bookmarkStart w:id="8" w:name="_Toc13017"/>
      <w:bookmarkStart w:id="9" w:name="_Toc11680590"/>
      <w:r>
        <w:rPr>
          <w:kern w:val="2"/>
          <w:sz w:val="28"/>
          <w:szCs w:val="28"/>
        </w:rPr>
        <w:t>1.4招标文件获取</w:t>
      </w:r>
      <w:bookmarkEnd w:id="8"/>
      <w:bookmarkEnd w:id="9"/>
      <w:bookmarkStart w:id="10" w:name="_Toc419461554"/>
      <w:bookmarkStart w:id="11" w:name="_Toc23441"/>
      <w:bookmarkStart w:id="12" w:name="_Toc391373361"/>
      <w:bookmarkStart w:id="13" w:name="_Toc385341243"/>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Style w:val="8"/>
          <w:rFonts w:hint="eastAsia"/>
          <w:sz w:val="28"/>
          <w:szCs w:val="28"/>
        </w:rPr>
      </w:pPr>
      <w:r>
        <w:rPr>
          <w:rFonts w:ascii="宋体" w:hAnsi="宋体"/>
          <w:bCs/>
          <w:sz w:val="28"/>
          <w:szCs w:val="28"/>
        </w:rPr>
        <w:t>1.4.1</w:t>
      </w:r>
      <w:r>
        <w:rPr>
          <w:rStyle w:val="8"/>
          <w:rFonts w:hint="default"/>
          <w:sz w:val="28"/>
          <w:szCs w:val="28"/>
        </w:rPr>
        <w:t>凡有意参加投标者，请于</w:t>
      </w:r>
      <w:r>
        <w:rPr>
          <w:rStyle w:val="8"/>
          <w:rFonts w:hint="eastAsia" w:eastAsia="宋体"/>
          <w:sz w:val="28"/>
          <w:szCs w:val="28"/>
          <w:u w:val="single"/>
          <w:lang w:val="en-US" w:eastAsia="zh-CN"/>
        </w:rPr>
        <w:t>2020</w:t>
      </w:r>
      <w:r>
        <w:rPr>
          <w:rStyle w:val="8"/>
          <w:rFonts w:hint="default"/>
          <w:sz w:val="28"/>
          <w:szCs w:val="28"/>
        </w:rPr>
        <w:t>年</w:t>
      </w:r>
      <w:r>
        <w:rPr>
          <w:rStyle w:val="8"/>
          <w:rFonts w:hint="eastAsia" w:eastAsia="宋体"/>
          <w:sz w:val="28"/>
          <w:szCs w:val="28"/>
          <w:u w:val="single"/>
          <w:lang w:val="en-US" w:eastAsia="zh-CN"/>
        </w:rPr>
        <w:t>4</w:t>
      </w:r>
      <w:r>
        <w:rPr>
          <w:rStyle w:val="8"/>
          <w:rFonts w:hint="default"/>
          <w:sz w:val="28"/>
          <w:szCs w:val="28"/>
        </w:rPr>
        <w:t>月</w:t>
      </w:r>
      <w:r>
        <w:rPr>
          <w:rStyle w:val="8"/>
          <w:rFonts w:hint="eastAsia" w:eastAsia="宋体"/>
          <w:sz w:val="28"/>
          <w:szCs w:val="28"/>
          <w:u w:val="single"/>
          <w:lang w:val="en-US" w:eastAsia="zh-CN"/>
        </w:rPr>
        <w:t>27</w:t>
      </w:r>
      <w:r>
        <w:rPr>
          <w:rStyle w:val="8"/>
          <w:rFonts w:hint="default"/>
          <w:sz w:val="28"/>
          <w:szCs w:val="28"/>
        </w:rPr>
        <w:t>日</w:t>
      </w:r>
      <w:r>
        <w:rPr>
          <w:rStyle w:val="8"/>
          <w:rFonts w:hint="eastAsia"/>
          <w:sz w:val="28"/>
          <w:szCs w:val="28"/>
        </w:rPr>
        <w:t>开始登陆全国公共资源交易平台（四川省）（http://www.scggzy.gov.cn/）“国家投资建设工程类项目系统登录入口”，通过数字证书免费下载招标资料（招标文件等）。</w:t>
      </w:r>
    </w:p>
    <w:p>
      <w:pPr>
        <w:spacing w:line="360" w:lineRule="auto"/>
        <w:rPr>
          <w:rStyle w:val="8"/>
          <w:rFonts w:hint="default"/>
          <w:sz w:val="28"/>
          <w:szCs w:val="28"/>
        </w:rPr>
      </w:pPr>
      <w:r>
        <w:rPr>
          <w:rFonts w:ascii="宋体" w:hAnsi="宋体"/>
          <w:bCs/>
          <w:sz w:val="28"/>
          <w:szCs w:val="28"/>
        </w:rPr>
        <w:t xml:space="preserve">1.4.2 </w:t>
      </w:r>
      <w:r>
        <w:rPr>
          <w:rStyle w:val="8"/>
          <w:rFonts w:hint="default"/>
          <w:sz w:val="28"/>
          <w:szCs w:val="28"/>
        </w:rPr>
        <w:t>招标人不提供其他任何报名和招标文件获取的方式。</w:t>
      </w:r>
    </w:p>
    <w:p>
      <w:pPr>
        <w:pStyle w:val="2"/>
        <w:jc w:val="left"/>
        <w:rPr>
          <w:kern w:val="2"/>
          <w:sz w:val="28"/>
          <w:szCs w:val="28"/>
        </w:rPr>
      </w:pPr>
      <w:bookmarkStart w:id="14" w:name="_Toc11680591"/>
      <w:r>
        <w:rPr>
          <w:kern w:val="2"/>
          <w:sz w:val="28"/>
          <w:szCs w:val="28"/>
        </w:rPr>
        <w:t>1.5  投标文件的递交</w:t>
      </w:r>
      <w:bookmarkEnd w:id="10"/>
      <w:bookmarkEnd w:id="11"/>
      <w:bookmarkEnd w:id="14"/>
    </w:p>
    <w:p>
      <w:pPr>
        <w:spacing w:line="360" w:lineRule="auto"/>
        <w:rPr>
          <w:rFonts w:ascii="宋体" w:hAnsi="宋体"/>
          <w:b/>
          <w:sz w:val="28"/>
          <w:szCs w:val="28"/>
          <w:u w:val="single"/>
        </w:rPr>
      </w:pPr>
      <w:r>
        <w:rPr>
          <w:rFonts w:ascii="宋体" w:hAnsi="宋体"/>
          <w:bCs/>
          <w:sz w:val="28"/>
          <w:szCs w:val="28"/>
        </w:rPr>
        <w:t xml:space="preserve">1.5.1 </w:t>
      </w:r>
      <w:r>
        <w:rPr>
          <w:rFonts w:ascii="宋体" w:hAnsi="宋体"/>
          <w:snapToGrid w:val="0"/>
          <w:spacing w:val="10"/>
          <w:kern w:val="0"/>
          <w:sz w:val="28"/>
          <w:szCs w:val="28"/>
        </w:rPr>
        <w:t xml:space="preserve"> 投标</w:t>
      </w:r>
      <w:r>
        <w:rPr>
          <w:rFonts w:ascii="宋体" w:hAnsi="宋体"/>
          <w:sz w:val="28"/>
          <w:szCs w:val="28"/>
        </w:rPr>
        <w:t>文件递交的截止时间（投标截止时间，下同）为</w:t>
      </w:r>
      <w:r>
        <w:rPr>
          <w:rFonts w:ascii="宋体" w:hAnsi="宋体"/>
          <w:sz w:val="28"/>
          <w:szCs w:val="28"/>
          <w:u w:val="single"/>
        </w:rPr>
        <w:t xml:space="preserve"> </w:t>
      </w:r>
      <w:r>
        <w:rPr>
          <w:rFonts w:hint="eastAsia" w:ascii="宋体" w:hAnsi="宋体"/>
          <w:sz w:val="28"/>
          <w:szCs w:val="28"/>
          <w:u w:val="single"/>
          <w:lang w:val="en-US" w:eastAsia="zh-CN"/>
        </w:rPr>
        <w:t>2020</w:t>
      </w:r>
      <w:r>
        <w:rPr>
          <w:rFonts w:ascii="宋体" w:hAnsi="宋体"/>
          <w:sz w:val="28"/>
          <w:szCs w:val="28"/>
          <w:u w:val="single"/>
        </w:rPr>
        <w:t xml:space="preserve"> </w:t>
      </w:r>
      <w:r>
        <w:rPr>
          <w:rFonts w:ascii="宋体" w:hAnsi="宋体"/>
          <w:snapToGrid w:val="0"/>
          <w:spacing w:val="10"/>
          <w:kern w:val="0"/>
          <w:sz w:val="28"/>
          <w:szCs w:val="28"/>
        </w:rPr>
        <w:t>年</w:t>
      </w:r>
      <w:r>
        <w:rPr>
          <w:rFonts w:ascii="宋体" w:hAnsi="宋体"/>
          <w:snapToGrid w:val="0"/>
          <w:spacing w:val="10"/>
          <w:kern w:val="0"/>
          <w:sz w:val="28"/>
          <w:szCs w:val="28"/>
          <w:u w:val="single"/>
        </w:rPr>
        <w:t xml:space="preserve">   </w:t>
      </w:r>
      <w:r>
        <w:rPr>
          <w:rFonts w:hint="eastAsia" w:ascii="宋体" w:hAnsi="宋体"/>
          <w:snapToGrid w:val="0"/>
          <w:spacing w:val="10"/>
          <w:kern w:val="0"/>
          <w:sz w:val="28"/>
          <w:szCs w:val="28"/>
          <w:u w:val="single"/>
          <w:lang w:val="en-US" w:eastAsia="zh-CN"/>
        </w:rPr>
        <w:t>5</w:t>
      </w:r>
      <w:r>
        <w:rPr>
          <w:rFonts w:ascii="宋体" w:hAnsi="宋体"/>
          <w:snapToGrid w:val="0"/>
          <w:spacing w:val="10"/>
          <w:kern w:val="0"/>
          <w:sz w:val="28"/>
          <w:szCs w:val="28"/>
        </w:rPr>
        <w:t>月</w:t>
      </w:r>
      <w:r>
        <w:rPr>
          <w:rFonts w:ascii="宋体" w:hAnsi="宋体"/>
          <w:snapToGrid w:val="0"/>
          <w:spacing w:val="10"/>
          <w:kern w:val="0"/>
          <w:sz w:val="28"/>
          <w:szCs w:val="28"/>
          <w:u w:val="single"/>
        </w:rPr>
        <w:t xml:space="preserve"> </w:t>
      </w:r>
      <w:r>
        <w:rPr>
          <w:rFonts w:hint="eastAsia" w:ascii="宋体" w:hAnsi="宋体"/>
          <w:snapToGrid w:val="0"/>
          <w:spacing w:val="10"/>
          <w:kern w:val="0"/>
          <w:sz w:val="28"/>
          <w:szCs w:val="28"/>
          <w:u w:val="single"/>
          <w:lang w:val="en-US" w:eastAsia="zh-CN"/>
        </w:rPr>
        <w:t>20</w:t>
      </w:r>
      <w:r>
        <w:rPr>
          <w:rFonts w:ascii="宋体" w:hAnsi="宋体"/>
          <w:snapToGrid w:val="0"/>
          <w:spacing w:val="10"/>
          <w:kern w:val="0"/>
          <w:sz w:val="28"/>
          <w:szCs w:val="28"/>
        </w:rPr>
        <w:t>日</w:t>
      </w:r>
      <w:r>
        <w:rPr>
          <w:rFonts w:ascii="宋体" w:hAnsi="宋体"/>
          <w:snapToGrid w:val="0"/>
          <w:spacing w:val="10"/>
          <w:kern w:val="0"/>
          <w:sz w:val="28"/>
          <w:szCs w:val="28"/>
          <w:u w:val="single"/>
        </w:rPr>
        <w:t xml:space="preserve"> </w:t>
      </w:r>
      <w:r>
        <w:rPr>
          <w:rFonts w:hint="eastAsia" w:ascii="宋体" w:hAnsi="宋体"/>
          <w:snapToGrid w:val="0"/>
          <w:spacing w:val="10"/>
          <w:kern w:val="0"/>
          <w:sz w:val="28"/>
          <w:szCs w:val="28"/>
          <w:u w:val="single"/>
          <w:lang w:val="en-US" w:eastAsia="zh-CN"/>
        </w:rPr>
        <w:t>10</w:t>
      </w:r>
      <w:r>
        <w:rPr>
          <w:rFonts w:ascii="宋体" w:hAnsi="宋体"/>
          <w:snapToGrid w:val="0"/>
          <w:spacing w:val="10"/>
          <w:kern w:val="0"/>
          <w:sz w:val="28"/>
          <w:szCs w:val="28"/>
          <w:u w:val="single"/>
        </w:rPr>
        <w:t xml:space="preserve"> </w:t>
      </w:r>
      <w:r>
        <w:rPr>
          <w:rFonts w:ascii="宋体" w:hAnsi="宋体"/>
          <w:snapToGrid w:val="0"/>
          <w:spacing w:val="10"/>
          <w:kern w:val="0"/>
          <w:sz w:val="28"/>
          <w:szCs w:val="28"/>
        </w:rPr>
        <w:t>时</w:t>
      </w:r>
      <w:r>
        <w:rPr>
          <w:rFonts w:ascii="宋体" w:hAnsi="宋体"/>
          <w:snapToGrid w:val="0"/>
          <w:spacing w:val="10"/>
          <w:kern w:val="0"/>
          <w:sz w:val="28"/>
          <w:szCs w:val="28"/>
          <w:u w:val="single"/>
        </w:rPr>
        <w:t xml:space="preserve"> </w:t>
      </w:r>
      <w:r>
        <w:rPr>
          <w:rFonts w:hint="eastAsia" w:ascii="宋体" w:hAnsi="宋体"/>
          <w:snapToGrid w:val="0"/>
          <w:spacing w:val="10"/>
          <w:kern w:val="0"/>
          <w:sz w:val="28"/>
          <w:szCs w:val="28"/>
          <w:u w:val="single"/>
          <w:lang w:val="en-US" w:eastAsia="zh-CN"/>
        </w:rPr>
        <w:t>30</w:t>
      </w:r>
      <w:r>
        <w:rPr>
          <w:rFonts w:ascii="宋体" w:hAnsi="宋体"/>
          <w:snapToGrid w:val="0"/>
          <w:spacing w:val="10"/>
          <w:kern w:val="0"/>
          <w:sz w:val="28"/>
          <w:szCs w:val="28"/>
        </w:rPr>
        <w:t>分</w:t>
      </w:r>
      <w:r>
        <w:rPr>
          <w:rFonts w:ascii="宋体" w:hAnsi="宋体"/>
          <w:sz w:val="28"/>
          <w:szCs w:val="28"/>
        </w:rPr>
        <w:t>，递交地点为：</w:t>
      </w:r>
      <w:r>
        <w:rPr>
          <w:rFonts w:ascii="宋体" w:hAnsi="宋体"/>
          <w:b/>
          <w:sz w:val="28"/>
          <w:szCs w:val="28"/>
          <w:u w:val="single"/>
        </w:rPr>
        <w:t>四川省公共资源交易服务中心（成都市人民中路三段33号）。</w:t>
      </w:r>
    </w:p>
    <w:p>
      <w:pPr>
        <w:pStyle w:val="7"/>
        <w:rPr>
          <w:rFonts w:ascii="宋体" w:hAnsi="宋体"/>
          <w:color w:val="auto"/>
          <w:sz w:val="28"/>
          <w:szCs w:val="28"/>
        </w:rPr>
      </w:pPr>
      <w:r>
        <w:rPr>
          <w:rFonts w:ascii="宋体" w:hAnsi="宋体"/>
          <w:bCs/>
          <w:snapToGrid/>
          <w:color w:val="auto"/>
          <w:spacing w:val="0"/>
          <w:kern w:val="2"/>
          <w:sz w:val="28"/>
          <w:szCs w:val="28"/>
        </w:rPr>
        <w:t>1.5.2</w:t>
      </w:r>
      <w:r>
        <w:rPr>
          <w:rFonts w:ascii="宋体" w:hAnsi="宋体"/>
          <w:b/>
          <w:bCs/>
          <w:snapToGrid/>
          <w:color w:val="auto"/>
          <w:spacing w:val="0"/>
          <w:kern w:val="2"/>
          <w:sz w:val="28"/>
          <w:szCs w:val="28"/>
        </w:rPr>
        <w:t xml:space="preserve"> </w:t>
      </w:r>
      <w:r>
        <w:rPr>
          <w:rFonts w:ascii="宋体" w:hAnsi="宋体"/>
          <w:color w:val="auto"/>
          <w:sz w:val="28"/>
          <w:szCs w:val="28"/>
        </w:rPr>
        <w:t xml:space="preserve"> 逾期送达的或者未送达指定地点的投标文件，招标人不予受理。</w:t>
      </w:r>
      <w:bookmarkEnd w:id="12"/>
      <w:bookmarkEnd w:id="13"/>
      <w:r>
        <w:rPr>
          <w:rStyle w:val="10"/>
          <w:rFonts w:ascii="宋体" w:hAnsi="宋体"/>
          <w:color w:val="auto"/>
          <w:sz w:val="28"/>
          <w:szCs w:val="28"/>
        </w:rPr>
        <w:t>无论中标与否投标文件一律不予退还。</w:t>
      </w:r>
    </w:p>
    <w:p>
      <w:pPr>
        <w:pStyle w:val="7"/>
        <w:rPr>
          <w:rFonts w:ascii="宋体" w:hAnsi="宋体"/>
          <w:bCs/>
          <w:snapToGrid/>
          <w:color w:val="auto"/>
          <w:spacing w:val="0"/>
          <w:kern w:val="2"/>
          <w:sz w:val="28"/>
          <w:szCs w:val="28"/>
        </w:rPr>
      </w:pPr>
      <w:r>
        <w:rPr>
          <w:rFonts w:ascii="宋体" w:hAnsi="宋体"/>
          <w:bCs/>
          <w:snapToGrid/>
          <w:color w:val="auto"/>
          <w:spacing w:val="0"/>
          <w:kern w:val="2"/>
          <w:sz w:val="28"/>
          <w:szCs w:val="28"/>
        </w:rPr>
        <w:t>1.5.3 踏勘现场</w:t>
      </w:r>
    </w:p>
    <w:p>
      <w:pPr>
        <w:pStyle w:val="9"/>
        <w:spacing w:line="360" w:lineRule="auto"/>
        <w:rPr>
          <w:sz w:val="28"/>
          <w:szCs w:val="28"/>
        </w:rPr>
      </w:pPr>
      <w:r>
        <w:rPr>
          <w:rStyle w:val="8"/>
          <w:rFonts w:hint="default"/>
          <w:sz w:val="28"/>
          <w:szCs w:val="28"/>
        </w:rPr>
        <w:t>(1) 招标人不组织现场察勘，若投标人认为有必要可自行前往现场察勘。</w:t>
      </w:r>
    </w:p>
    <w:p>
      <w:pPr>
        <w:pStyle w:val="9"/>
        <w:spacing w:line="360" w:lineRule="auto"/>
        <w:rPr>
          <w:rStyle w:val="8"/>
          <w:rFonts w:hint="default"/>
          <w:sz w:val="28"/>
          <w:szCs w:val="28"/>
        </w:rPr>
      </w:pPr>
      <w:r>
        <w:rPr>
          <w:rStyle w:val="8"/>
          <w:rFonts w:hint="default"/>
          <w:sz w:val="28"/>
          <w:szCs w:val="28"/>
        </w:rPr>
        <w:t>(2) 投标人的任何人员为了察勘现场而需进入招标人所管辖的场地时，需事先经招标人同意。除由于招标人的原因外，在现场察勘中所发生的人员伤亡和财产损失由投标人自行负责。</w:t>
      </w:r>
    </w:p>
    <w:p>
      <w:pPr>
        <w:pStyle w:val="2"/>
        <w:jc w:val="left"/>
        <w:rPr>
          <w:kern w:val="2"/>
          <w:sz w:val="28"/>
          <w:szCs w:val="28"/>
        </w:rPr>
      </w:pPr>
      <w:bookmarkStart w:id="15" w:name="_Toc419461555"/>
      <w:bookmarkStart w:id="16" w:name="_Toc2067"/>
      <w:bookmarkStart w:id="17" w:name="_Toc11680592"/>
      <w:r>
        <w:rPr>
          <w:kern w:val="2"/>
          <w:sz w:val="28"/>
          <w:szCs w:val="28"/>
        </w:rPr>
        <w:t>1.6  发布公告的媒介</w:t>
      </w:r>
      <w:bookmarkEnd w:id="15"/>
      <w:bookmarkEnd w:id="16"/>
      <w:bookmarkEnd w:id="17"/>
    </w:p>
    <w:p>
      <w:pPr>
        <w:pStyle w:val="7"/>
        <w:rPr>
          <w:rFonts w:ascii="宋体" w:hAnsi="宋体"/>
          <w:color w:val="auto"/>
          <w:sz w:val="28"/>
          <w:szCs w:val="28"/>
        </w:rPr>
      </w:pPr>
      <w:r>
        <w:rPr>
          <w:rFonts w:ascii="宋体" w:hAnsi="宋体"/>
          <w:color w:val="auto"/>
          <w:sz w:val="28"/>
          <w:szCs w:val="28"/>
        </w:rPr>
        <w:t>本次招标公告在</w:t>
      </w:r>
      <w:r>
        <w:rPr>
          <w:rStyle w:val="8"/>
          <w:rFonts w:hint="default"/>
          <w:b/>
          <w:sz w:val="28"/>
          <w:szCs w:val="28"/>
          <w:u w:val="single"/>
        </w:rPr>
        <w:t>四川省人民政府政务服务和公共资源交易服务中心网站</w:t>
      </w:r>
      <w:r>
        <w:rPr>
          <w:rFonts w:ascii="宋体" w:hAnsi="宋体"/>
          <w:color w:val="auto"/>
          <w:sz w:val="28"/>
          <w:szCs w:val="28"/>
        </w:rPr>
        <w:t>发布。同时在</w:t>
      </w:r>
      <w:r>
        <w:rPr>
          <w:rFonts w:hint="eastAsia" w:ascii="宋体" w:hAnsi="宋体"/>
          <w:b/>
          <w:color w:val="auto"/>
          <w:sz w:val="28"/>
          <w:szCs w:val="28"/>
          <w:u w:val="single"/>
        </w:rPr>
        <w:t>四川省投资集团有限公司、四川川投能源股份有限公司</w:t>
      </w:r>
      <w:r>
        <w:rPr>
          <w:rFonts w:ascii="宋体" w:hAnsi="宋体"/>
          <w:b/>
          <w:color w:val="auto"/>
          <w:sz w:val="28"/>
          <w:szCs w:val="28"/>
          <w:u w:val="single"/>
        </w:rPr>
        <w:t>网站</w:t>
      </w:r>
      <w:r>
        <w:rPr>
          <w:rFonts w:ascii="宋体" w:hAnsi="宋体"/>
          <w:color w:val="auto"/>
          <w:sz w:val="28"/>
          <w:szCs w:val="28"/>
        </w:rPr>
        <w:t>发布。</w:t>
      </w:r>
    </w:p>
    <w:p>
      <w:pPr>
        <w:pStyle w:val="2"/>
        <w:jc w:val="left"/>
        <w:rPr>
          <w:kern w:val="2"/>
          <w:sz w:val="28"/>
          <w:szCs w:val="28"/>
        </w:rPr>
      </w:pPr>
      <w:bookmarkStart w:id="18" w:name="_Toc22655"/>
      <w:bookmarkStart w:id="19" w:name="_Toc385401244"/>
      <w:bookmarkStart w:id="20" w:name="_Toc23387"/>
      <w:bookmarkStart w:id="21" w:name="_Toc419461556"/>
      <w:r>
        <w:rPr>
          <w:kern w:val="2"/>
          <w:sz w:val="28"/>
          <w:szCs w:val="28"/>
        </w:rPr>
        <w:t>1.7  联系方式</w:t>
      </w:r>
      <w:bookmarkEnd w:id="18"/>
      <w:bookmarkEnd w:id="19"/>
      <w:bookmarkEnd w:id="20"/>
      <w:bookmarkEnd w:id="21"/>
    </w:p>
    <w:p>
      <w:pPr>
        <w:pStyle w:val="12"/>
        <w:ind w:firstLine="560"/>
        <w:rPr>
          <w:sz w:val="28"/>
          <w:szCs w:val="28"/>
        </w:rPr>
      </w:pPr>
      <w:r>
        <w:rPr>
          <w:sz w:val="28"/>
          <w:szCs w:val="28"/>
        </w:rPr>
        <w:t>招标人：</w:t>
      </w:r>
      <w:r>
        <w:rPr>
          <w:rFonts w:hint="eastAsia"/>
          <w:snapToGrid w:val="0"/>
          <w:spacing w:val="10"/>
          <w:sz w:val="28"/>
          <w:szCs w:val="28"/>
          <w:lang w:val="en-US" w:eastAsia="zh-CN"/>
        </w:rPr>
        <w:t xml:space="preserve">攀枝花华润水电开发有限公司  </w:t>
      </w:r>
      <w:r>
        <w:rPr>
          <w:rFonts w:hint="eastAsia"/>
          <w:sz w:val="28"/>
          <w:szCs w:val="28"/>
          <w:u w:val="single"/>
          <w:lang w:eastAsia="zh-CN"/>
        </w:rPr>
        <w:t xml:space="preserve">              </w:t>
      </w:r>
      <w:r>
        <w:rPr>
          <w:sz w:val="28"/>
          <w:szCs w:val="28"/>
        </w:rPr>
        <w:t xml:space="preserve">        </w:t>
      </w:r>
    </w:p>
    <w:p>
      <w:pPr>
        <w:pStyle w:val="4"/>
        <w:spacing w:before="240" w:after="240"/>
        <w:ind w:firstLine="639" w:firstLineChars="213"/>
        <w:rPr>
          <w:rFonts w:hint="eastAsia"/>
          <w:snapToGrid w:val="0"/>
          <w:spacing w:val="10"/>
          <w:sz w:val="28"/>
          <w:szCs w:val="28"/>
        </w:rPr>
      </w:pPr>
      <w:r>
        <w:rPr>
          <w:rFonts w:hint="eastAsia"/>
          <w:snapToGrid w:val="0"/>
          <w:spacing w:val="10"/>
          <w:sz w:val="28"/>
          <w:szCs w:val="28"/>
        </w:rPr>
        <w:t xml:space="preserve">地  址：攀枝花东区人民街 29-41号 </w:t>
      </w:r>
    </w:p>
    <w:p>
      <w:pPr>
        <w:pStyle w:val="4"/>
        <w:spacing w:before="240" w:after="240"/>
        <w:ind w:firstLine="639" w:firstLineChars="213"/>
        <w:rPr>
          <w:rFonts w:hint="eastAsia"/>
          <w:snapToGrid w:val="0"/>
          <w:spacing w:val="10"/>
          <w:sz w:val="28"/>
          <w:szCs w:val="28"/>
        </w:rPr>
      </w:pPr>
      <w:r>
        <w:rPr>
          <w:rFonts w:hint="eastAsia"/>
          <w:snapToGrid w:val="0"/>
          <w:spacing w:val="10"/>
          <w:sz w:val="28"/>
          <w:szCs w:val="28"/>
        </w:rPr>
        <w:t>邮  编：475000</w:t>
      </w:r>
    </w:p>
    <w:p>
      <w:pPr>
        <w:pStyle w:val="4"/>
        <w:spacing w:before="240" w:after="240"/>
        <w:ind w:firstLine="639" w:firstLineChars="213"/>
        <w:rPr>
          <w:rFonts w:hint="eastAsia"/>
          <w:snapToGrid w:val="0"/>
          <w:spacing w:val="10"/>
          <w:sz w:val="28"/>
          <w:szCs w:val="28"/>
        </w:rPr>
      </w:pPr>
      <w:r>
        <w:rPr>
          <w:rFonts w:hint="eastAsia"/>
          <w:snapToGrid w:val="0"/>
          <w:spacing w:val="10"/>
          <w:sz w:val="28"/>
          <w:szCs w:val="28"/>
        </w:rPr>
        <w:t xml:space="preserve">联系人：谈先生            熊先生  </w:t>
      </w:r>
    </w:p>
    <w:p>
      <w:pPr>
        <w:pStyle w:val="4"/>
        <w:spacing w:before="240" w:after="240"/>
        <w:ind w:firstLine="639" w:firstLineChars="213"/>
        <w:rPr>
          <w:rFonts w:hint="eastAsia"/>
          <w:snapToGrid w:val="0"/>
          <w:spacing w:val="10"/>
          <w:sz w:val="28"/>
          <w:szCs w:val="28"/>
        </w:rPr>
      </w:pPr>
      <w:r>
        <w:rPr>
          <w:rFonts w:hint="eastAsia"/>
          <w:snapToGrid w:val="0"/>
          <w:spacing w:val="10"/>
          <w:sz w:val="28"/>
          <w:szCs w:val="28"/>
        </w:rPr>
        <w:t xml:space="preserve">电  话：0812-3336535      0812-5502032   </w:t>
      </w:r>
    </w:p>
    <w:p>
      <w:pPr>
        <w:pStyle w:val="4"/>
        <w:spacing w:before="240" w:after="240"/>
        <w:ind w:firstLine="639" w:firstLineChars="213"/>
        <w:rPr>
          <w:rFonts w:hint="eastAsia"/>
          <w:snapToGrid w:val="0"/>
          <w:spacing w:val="10"/>
          <w:sz w:val="28"/>
          <w:szCs w:val="28"/>
        </w:rPr>
      </w:pPr>
      <w:r>
        <w:rPr>
          <w:rFonts w:hint="eastAsia"/>
          <w:snapToGrid w:val="0"/>
          <w:spacing w:val="10"/>
          <w:sz w:val="28"/>
          <w:szCs w:val="28"/>
        </w:rPr>
        <w:t xml:space="preserve">传  真： 0812-3333578     0812-5550850  </w:t>
      </w:r>
    </w:p>
    <w:p>
      <w:pPr>
        <w:jc w:val="right"/>
        <w:rPr>
          <w:rFonts w:hint="default" w:ascii="宋体" w:hAnsi="宋体" w:eastAsia="宋体" w:cs="Times New Roman"/>
          <w:snapToGrid w:val="0"/>
          <w:spacing w:val="10"/>
          <w:kern w:val="0"/>
          <w:sz w:val="28"/>
          <w:szCs w:val="28"/>
          <w:lang w:val="en-US" w:eastAsia="zh-CN" w:bidi="ar-SA"/>
        </w:rPr>
      </w:pPr>
      <w:r>
        <w:rPr>
          <w:rFonts w:hint="eastAsia" w:ascii="宋体" w:hAnsi="宋体" w:eastAsia="宋体" w:cs="Times New Roman"/>
          <w:snapToGrid w:val="0"/>
          <w:spacing w:val="10"/>
          <w:kern w:val="0"/>
          <w:sz w:val="28"/>
          <w:szCs w:val="28"/>
          <w:lang w:val="en-US" w:eastAsia="zh-CN" w:bidi="ar-SA"/>
        </w:rPr>
        <w:t>2020年4月</w:t>
      </w:r>
    </w:p>
    <w:p>
      <w:bookmarkStart w:id="22" w:name="_GoBack"/>
      <w:bookmarkEnd w:id="2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B617B4"/>
    <w:rsid w:val="44B617B4"/>
    <w:rsid w:val="787C58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120" w:after="200" w:line="360" w:lineRule="auto"/>
      <w:ind w:right="210"/>
      <w:jc w:val="center"/>
      <w:outlineLvl w:val="0"/>
    </w:pPr>
    <w:rPr>
      <w:rFonts w:ascii="宋体" w:hAnsi="宋体"/>
      <w:bCs/>
      <w:kern w:val="44"/>
      <w:sz w:val="32"/>
      <w:szCs w:val="32"/>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widowControl/>
      <w:jc w:val="left"/>
    </w:pPr>
    <w:rPr>
      <w:rFonts w:ascii="宋体" w:hAnsi="宋体"/>
      <w:kern w:val="0"/>
      <w:sz w:val="24"/>
    </w:rPr>
  </w:style>
  <w:style w:type="paragraph" w:customStyle="1" w:styleId="7">
    <w:name w:val="正文标题"/>
    <w:basedOn w:val="1"/>
    <w:qFormat/>
    <w:uiPriority w:val="0"/>
    <w:pPr>
      <w:adjustRightInd w:val="0"/>
      <w:snapToGrid w:val="0"/>
      <w:spacing w:line="460" w:lineRule="exact"/>
      <w:jc w:val="left"/>
    </w:pPr>
    <w:rPr>
      <w:rFonts w:ascii="Arial" w:hAnsi="Arial"/>
      <w:snapToGrid w:val="0"/>
      <w:color w:val="000000"/>
      <w:spacing w:val="10"/>
      <w:kern w:val="0"/>
      <w:sz w:val="24"/>
      <w:szCs w:val="20"/>
    </w:rPr>
  </w:style>
  <w:style w:type="character" w:customStyle="1" w:styleId="8">
    <w:name w:val="ca-01"/>
    <w:uiPriority w:val="0"/>
    <w:rPr>
      <w:rFonts w:hint="eastAsia" w:ascii="宋体" w:hAnsi="宋体" w:eastAsia="宋体"/>
      <w:sz w:val="24"/>
      <w:szCs w:val="24"/>
    </w:rPr>
  </w:style>
  <w:style w:type="paragraph" w:customStyle="1" w:styleId="9">
    <w:name w:val="pa-23"/>
    <w:basedOn w:val="1"/>
    <w:qFormat/>
    <w:uiPriority w:val="0"/>
    <w:pPr>
      <w:widowControl/>
      <w:spacing w:line="360" w:lineRule="atLeast"/>
      <w:ind w:firstLine="500"/>
    </w:pPr>
    <w:rPr>
      <w:rFonts w:ascii="宋体" w:hAnsi="宋体"/>
      <w:kern w:val="0"/>
      <w:sz w:val="24"/>
    </w:rPr>
  </w:style>
  <w:style w:type="character" w:customStyle="1" w:styleId="10">
    <w:name w:val="样式 A标题4 + Times New Roman3 Char Char"/>
    <w:link w:val="11"/>
    <w:uiPriority w:val="0"/>
    <w:rPr>
      <w:snapToGrid w:val="0"/>
      <w:sz w:val="24"/>
      <w:lang w:bidi="he-IL"/>
    </w:rPr>
  </w:style>
  <w:style w:type="paragraph" w:customStyle="1" w:styleId="11">
    <w:name w:val="样式 A标题4 + Times New Roman3"/>
    <w:basedOn w:val="1"/>
    <w:link w:val="10"/>
    <w:qFormat/>
    <w:uiPriority w:val="0"/>
    <w:pPr>
      <w:adjustRightInd w:val="0"/>
      <w:snapToGrid w:val="0"/>
      <w:spacing w:line="360" w:lineRule="auto"/>
      <w:ind w:firstLine="476"/>
    </w:pPr>
    <w:rPr>
      <w:snapToGrid w:val="0"/>
      <w:sz w:val="24"/>
      <w:lang w:bidi="he-IL"/>
    </w:rPr>
  </w:style>
  <w:style w:type="paragraph" w:customStyle="1" w:styleId="12">
    <w:name w:val="样式 样式 样式 样式 样式 正  文 + 首行缩进:  2 字符 + 首行缩进:  2 字符 + 首行缩进:  2 字符1 +..."/>
    <w:basedOn w:val="1"/>
    <w:qFormat/>
    <w:uiPriority w:val="0"/>
    <w:pPr>
      <w:adjustRightInd w:val="0"/>
      <w:snapToGrid w:val="0"/>
      <w:spacing w:line="460" w:lineRule="exact"/>
      <w:ind w:firstLine="200" w:firstLineChars="200"/>
    </w:pPr>
    <w:rPr>
      <w:rFonts w:ascii="宋体" w:hAnsi="宋体"/>
      <w:kern w:val="0"/>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2020-04-22T03:33:00Z</dcterms:created>
  <dc:creator>熊熊</dc:creator>
  <cp:lastModifiedBy>熊熊</cp:lastModifiedBy>
  <dcterms:modified xsi:type="dcterms:W3CDTF">2020-04-22T03:35:05Z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